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7" w:lineRule="auto"/>
        <w:ind w:left="23"/>
        <w:rPr>
          <w:rFonts w:hint="eastAsia" w:ascii="黑体" w:hAnsi="黑体" w:eastAsia="黑体" w:cs="黑体"/>
          <w:spacing w:val="-15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Cs w:val="32"/>
        </w:rPr>
        <w:t>附件</w:t>
      </w:r>
      <w:r>
        <w:rPr>
          <w:rFonts w:hint="eastAsia" w:ascii="黑体" w:hAnsi="黑体" w:eastAsia="黑体" w:cs="黑体"/>
          <w:spacing w:val="8"/>
          <w:szCs w:val="32"/>
          <w:lang w:val="en-US" w:eastAsia="zh-CN"/>
        </w:rPr>
        <w:t>1</w:t>
      </w:r>
    </w:p>
    <w:p>
      <w:pPr>
        <w:spacing w:before="47" w:line="227" w:lineRule="auto"/>
        <w:ind w:left="23"/>
        <w:jc w:val="center"/>
        <w:rPr>
          <w:rFonts w:ascii="黑体" w:hAnsi="黑体" w:eastAsia="黑体" w:cs="黑体"/>
          <w:spacing w:val="-15"/>
          <w:szCs w:val="32"/>
        </w:rPr>
      </w:pPr>
      <w:r>
        <w:rPr>
          <w:rFonts w:hint="eastAsia" w:ascii="黑体" w:hAnsi="黑体" w:eastAsia="黑体" w:cs="黑体"/>
          <w:spacing w:val="-15"/>
          <w:szCs w:val="32"/>
        </w:rPr>
        <w:t>河北省信息产业与信息化领域诚信企业评分标准</w:t>
      </w:r>
    </w:p>
    <w:p>
      <w:pPr>
        <w:spacing w:line="260" w:lineRule="auto"/>
        <w:rPr>
          <w:sz w:val="21"/>
        </w:rPr>
      </w:pPr>
    </w:p>
    <w:p>
      <w:pPr>
        <w:spacing w:line="260" w:lineRule="auto"/>
        <w:rPr>
          <w:sz w:val="21"/>
        </w:rPr>
      </w:pPr>
    </w:p>
    <w:p>
      <w:pPr>
        <w:spacing w:line="260" w:lineRule="auto"/>
        <w:rPr>
          <w:sz w:val="21"/>
        </w:rPr>
      </w:pPr>
    </w:p>
    <w:p>
      <w:pPr>
        <w:spacing w:before="94" w:line="222" w:lineRule="auto"/>
        <w:ind w:left="11"/>
        <w:rPr>
          <w:rFonts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spacing w:val="10"/>
          <w:sz w:val="29"/>
          <w:szCs w:val="29"/>
        </w:rPr>
        <w:t>企业</w:t>
      </w:r>
      <w:r>
        <w:rPr>
          <w:rFonts w:hint="eastAsia" w:ascii="方正公文仿宋" w:hAnsi="方正公文仿宋" w:eastAsia="方正公文仿宋" w:cs="方正公文仿宋"/>
          <w:spacing w:val="6"/>
          <w:sz w:val="29"/>
          <w:szCs w:val="29"/>
        </w:rPr>
        <w:t>名</w:t>
      </w:r>
      <w:r>
        <w:rPr>
          <w:rFonts w:hint="eastAsia" w:ascii="方正公文仿宋" w:hAnsi="方正公文仿宋" w:eastAsia="方正公文仿宋" w:cs="方正公文仿宋"/>
          <w:spacing w:val="5"/>
          <w:sz w:val="29"/>
          <w:szCs w:val="29"/>
        </w:rPr>
        <w:t xml:space="preserve">称：(章) </w:t>
      </w:r>
      <w:r>
        <w:rPr>
          <w:rFonts w:hint="eastAsia" w:ascii="方正公文仿宋" w:hAnsi="方正公文仿宋" w:eastAsia="方正公文仿宋" w:cs="方正公文仿宋"/>
          <w:spacing w:val="5"/>
          <w:sz w:val="20"/>
          <w:szCs w:val="20"/>
        </w:rPr>
        <w:t>______________________</w:t>
      </w:r>
    </w:p>
    <w:p/>
    <w:p>
      <w:pPr>
        <w:spacing w:line="19" w:lineRule="exact"/>
      </w:pPr>
    </w:p>
    <w:tbl>
      <w:tblPr>
        <w:tblStyle w:val="5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105"/>
        <w:gridCol w:w="3054"/>
        <w:gridCol w:w="721"/>
        <w:gridCol w:w="898"/>
        <w:gridCol w:w="1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19" w:type="pct"/>
          </w:tcPr>
          <w:p>
            <w:pPr>
              <w:spacing w:before="200" w:line="229" w:lineRule="auto"/>
              <w:ind w:left="14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6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cs="仿宋_GB2312"/>
                <w:spacing w:val="5"/>
                <w:sz w:val="24"/>
                <w:szCs w:val="24"/>
              </w:rPr>
              <w:t>号</w:t>
            </w:r>
          </w:p>
        </w:tc>
        <w:tc>
          <w:tcPr>
            <w:tcW w:w="1188" w:type="pct"/>
          </w:tcPr>
          <w:p>
            <w:pPr>
              <w:spacing w:before="201" w:line="228" w:lineRule="auto"/>
              <w:ind w:left="606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16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cs="仿宋_GB2312"/>
                <w:spacing w:val="15"/>
                <w:sz w:val="24"/>
                <w:szCs w:val="24"/>
              </w:rPr>
              <w:t xml:space="preserve">  目</w:t>
            </w:r>
          </w:p>
        </w:tc>
        <w:tc>
          <w:tcPr>
            <w:tcW w:w="1724" w:type="pct"/>
          </w:tcPr>
          <w:p>
            <w:pPr>
              <w:spacing w:before="201" w:line="228" w:lineRule="auto"/>
              <w:ind w:left="986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cs="仿宋_GB2312"/>
                <w:spacing w:val="8"/>
                <w:sz w:val="24"/>
                <w:szCs w:val="24"/>
              </w:rPr>
              <w:t>分标准</w:t>
            </w:r>
          </w:p>
        </w:tc>
        <w:tc>
          <w:tcPr>
            <w:tcW w:w="407" w:type="pct"/>
          </w:tcPr>
          <w:p>
            <w:pPr>
              <w:spacing w:before="201" w:line="227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4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</w:rPr>
              <w:t>数</w:t>
            </w:r>
          </w:p>
        </w:tc>
        <w:tc>
          <w:tcPr>
            <w:tcW w:w="507" w:type="pct"/>
          </w:tcPr>
          <w:p>
            <w:pPr>
              <w:spacing w:before="200" w:line="229" w:lineRule="auto"/>
              <w:ind w:left="20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计</w:t>
            </w:r>
          </w:p>
        </w:tc>
        <w:tc>
          <w:tcPr>
            <w:tcW w:w="752" w:type="pct"/>
          </w:tcPr>
          <w:p>
            <w:pPr>
              <w:spacing w:before="201" w:line="228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8"/>
                <w:sz w:val="24"/>
                <w:szCs w:val="24"/>
              </w:rPr>
              <w:t>企</w:t>
            </w:r>
            <w:r>
              <w:rPr>
                <w:rFonts w:hint="eastAsia" w:ascii="仿宋_GB2312" w:hAnsi="仿宋_GB2312" w:cs="仿宋_GB2312"/>
                <w:spacing w:val="7"/>
                <w:sz w:val="24"/>
                <w:szCs w:val="24"/>
              </w:rPr>
              <w:t>业自评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依法经营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近二年工商年检合格</w:t>
            </w:r>
          </w:p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(2分/年)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2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照章纳税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无税务行政处罚记录</w:t>
            </w:r>
          </w:p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(3分/年)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法人代表</w:t>
            </w:r>
          </w:p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遵纪守法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法人代表获省、市奖项证明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14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按标准组织生产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主要产品执行企标 4 分； 省标 6 分；国标 8 分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22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产品质量稳定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主要产品合格率达 90%以上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27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信守合同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上年合同履约95%以上3分；达100%，6分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33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7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经济指标处行业平均先进水平以上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销售收入、利税在行业平均先进水平以上 5 分/项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43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8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技术创新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专利一项3分，至多9分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9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52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9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无重大安全生产责任事故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近二年无重大安全责任事故曝光或获得相关表彰奖励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57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企业从未拖欠员工工资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财务报表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62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11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企业从未欠交员工社保费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财务报表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67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12</w:t>
            </w:r>
          </w:p>
        </w:tc>
        <w:tc>
          <w:tcPr>
            <w:tcW w:w="11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64" w:leftChars="20"/>
              <w:textAlignment w:val="baseline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无重大质量事故和用户投诉</w:t>
            </w:r>
          </w:p>
        </w:tc>
        <w:tc>
          <w:tcPr>
            <w:tcW w:w="172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64" w:leftChars="20"/>
              <w:textAlignment w:val="baseline"/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近两年无重大质量事故曝光、或获得相关质量奖励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left="64" w:leftChars="20"/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left="64" w:leftChars="20"/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72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13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主要产品质量稳 定，合格率100%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附：企业近期产品批次检验表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77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14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无虚假广告和扩大产品功效广告宣传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附：近期广告宣传样本或信用良好记录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82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15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建立了诚信制度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附：诚信建设方案或诚信制度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86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16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建立风险防范体系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附：风险防范机制 (4 分/项)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90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17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服务承诺和售后服务反映良好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附：企业服务承诺和售后服务相关制度及执行情况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95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18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资产运行质量优良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审计无不良记录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100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19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经济技术实力雄厚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附：企业发展规划、新产品、 技改项目相关资料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105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20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对商业伙伴开展信用管理和评级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附：企业信用管理和评级制度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5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110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9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21</w:t>
            </w:r>
          </w:p>
        </w:tc>
        <w:tc>
          <w:tcPr>
            <w:tcW w:w="1188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企业进入公共信用服务平台</w:t>
            </w:r>
          </w:p>
        </w:tc>
        <w:tc>
          <w:tcPr>
            <w:tcW w:w="1724" w:type="pct"/>
          </w:tcPr>
          <w:p>
            <w:pPr>
              <w:spacing w:before="121" w:line="275" w:lineRule="exact"/>
              <w:ind w:left="64" w:leftChars="2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查询公共信用服务平台企业评价报告</w:t>
            </w:r>
          </w:p>
        </w:tc>
        <w:tc>
          <w:tcPr>
            <w:tcW w:w="4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10</w:t>
            </w:r>
          </w:p>
        </w:tc>
        <w:tc>
          <w:tcPr>
            <w:tcW w:w="507" w:type="pct"/>
          </w:tcPr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  <w:p>
            <w:pPr>
              <w:spacing w:before="121" w:line="275" w:lineRule="exact"/>
              <w:ind w:firstLine="258" w:firstLineChars="100"/>
              <w:jc w:val="both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9"/>
                <w:position w:val="4"/>
                <w:sz w:val="24"/>
                <w:szCs w:val="24"/>
              </w:rPr>
              <w:t>120</w:t>
            </w:r>
          </w:p>
        </w:tc>
        <w:tc>
          <w:tcPr>
            <w:tcW w:w="752" w:type="pct"/>
          </w:tcPr>
          <w:p>
            <w:pPr>
              <w:spacing w:before="121" w:line="275" w:lineRule="exact"/>
              <w:ind w:firstLine="258" w:firstLineChars="100"/>
              <w:rPr>
                <w:rFonts w:ascii="仿宋_GB2312" w:hAnsi="仿宋_GB2312" w:cs="仿宋_GB2312"/>
                <w:spacing w:val="9"/>
                <w:position w:val="4"/>
                <w:sz w:val="24"/>
                <w:szCs w:val="24"/>
              </w:rPr>
            </w:pPr>
          </w:p>
        </w:tc>
      </w:tr>
    </w:tbl>
    <w:p>
      <w:pPr>
        <w:spacing w:before="6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0"/>
          <w:sz w:val="20"/>
          <w:szCs w:val="20"/>
        </w:rPr>
        <w:t>（</w:t>
      </w:r>
      <w:r>
        <w:rPr>
          <w:rFonts w:ascii="宋体" w:hAnsi="宋体" w:eastAsia="宋体" w:cs="宋体"/>
          <w:spacing w:val="10"/>
          <w:sz w:val="20"/>
          <w:szCs w:val="20"/>
        </w:rPr>
        <w:t>说明：</w:t>
      </w:r>
      <w:r>
        <w:rPr>
          <w:rFonts w:hint="eastAsia" w:ascii="宋体" w:hAnsi="宋体" w:eastAsia="宋体" w:cs="宋体"/>
          <w:spacing w:val="10"/>
          <w:sz w:val="20"/>
          <w:szCs w:val="20"/>
          <w:lang w:val="en-US" w:eastAsia="zh-CN"/>
        </w:rPr>
        <w:t>1.企业自评按实际评分填写，不填累计分；2.</w:t>
      </w:r>
      <w:r>
        <w:rPr>
          <w:rFonts w:ascii="宋体" w:hAnsi="宋体" w:eastAsia="宋体" w:cs="宋体"/>
          <w:spacing w:val="10"/>
          <w:sz w:val="20"/>
          <w:szCs w:val="20"/>
        </w:rPr>
        <w:t>评分标准由河北省信息产业与信息化诚信企业专家评审委员会解释。</w:t>
      </w:r>
      <w:r>
        <w:rPr>
          <w:rFonts w:ascii="宋体" w:hAnsi="宋体" w:eastAsia="宋体" w:cs="宋体"/>
          <w:spacing w:val="6"/>
          <w:sz w:val="20"/>
          <w:szCs w:val="20"/>
        </w:rPr>
        <w:t>)</w:t>
      </w: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填</w:t>
      </w:r>
      <w:r>
        <w:rPr>
          <w:rFonts w:ascii="宋体" w:hAnsi="宋体" w:eastAsia="宋体" w:cs="宋体"/>
          <w:spacing w:val="5"/>
          <w:sz w:val="20"/>
          <w:szCs w:val="20"/>
        </w:rPr>
        <w:t>表人：</w:t>
      </w:r>
      <w:r>
        <w:rPr>
          <w:rFonts w:ascii="Calibri" w:hAnsi="Calibri" w:eastAsia="Calibri" w:cs="Calibri"/>
          <w:spacing w:val="5"/>
          <w:sz w:val="20"/>
          <w:szCs w:val="20"/>
        </w:rPr>
        <w:t>_____________</w:t>
      </w:r>
      <w:r>
        <w:rPr>
          <w:rFonts w:ascii="宋体" w:hAnsi="宋体" w:eastAsia="宋体" w:cs="宋体"/>
          <w:spacing w:val="5"/>
          <w:sz w:val="20"/>
          <w:szCs w:val="20"/>
        </w:rPr>
        <w:t>手机：</w:t>
      </w:r>
      <w:r>
        <w:rPr>
          <w:rFonts w:ascii="Calibri" w:hAnsi="Calibri" w:eastAsia="Calibri" w:cs="Calibri"/>
          <w:spacing w:val="5"/>
          <w:sz w:val="20"/>
          <w:szCs w:val="20"/>
        </w:rPr>
        <w:t>_______________</w:t>
      </w:r>
      <w:r>
        <w:rPr>
          <w:rFonts w:ascii="宋体" w:hAnsi="宋体" w:eastAsia="宋体" w:cs="宋体"/>
          <w:spacing w:val="5"/>
          <w:sz w:val="20"/>
          <w:szCs w:val="20"/>
        </w:rPr>
        <w:t>传真：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______________ </w:t>
      </w:r>
      <w:r>
        <w:rPr>
          <w:rFonts w:ascii="宋体" w:hAnsi="宋体" w:eastAsia="宋体" w:cs="宋体"/>
          <w:spacing w:val="5"/>
          <w:sz w:val="20"/>
          <w:szCs w:val="20"/>
        </w:rPr>
        <w:t>邮箱：</w:t>
      </w:r>
      <w:r>
        <w:rPr>
          <w:rFonts w:ascii="Calibri" w:hAnsi="Calibri" w:eastAsia="Calibri" w:cs="Calibri"/>
          <w:spacing w:val="5"/>
          <w:sz w:val="20"/>
          <w:szCs w:val="20"/>
        </w:rPr>
        <w:t>_______________</w:t>
      </w: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ind w:left="23"/>
        <w:jc w:val="both"/>
        <w:rPr>
          <w:rFonts w:ascii="Calibri" w:hAnsi="Calibri" w:eastAsia="Calibri" w:cs="Calibri"/>
          <w:spacing w:val="5"/>
          <w:sz w:val="20"/>
          <w:szCs w:val="20"/>
        </w:rPr>
      </w:pPr>
    </w:p>
    <w:p>
      <w:pPr>
        <w:spacing w:before="47" w:line="227" w:lineRule="auto"/>
        <w:jc w:val="both"/>
        <w:rPr>
          <w:rFonts w:ascii="黑体" w:hAnsi="黑体" w:eastAsia="黑体" w:cs="黑体"/>
          <w:spacing w:val="-15"/>
          <w:szCs w:val="32"/>
        </w:rPr>
      </w:pPr>
    </w:p>
    <w:p>
      <w:pPr>
        <w:spacing w:before="47" w:line="227" w:lineRule="auto"/>
        <w:ind w:left="23"/>
        <w:jc w:val="both"/>
        <w:rPr>
          <w:rFonts w:ascii="黑体" w:hAnsi="黑体" w:eastAsia="黑体" w:cs="黑体"/>
          <w:spacing w:val="-15"/>
          <w:szCs w:val="32"/>
        </w:rPr>
      </w:pPr>
    </w:p>
    <w:p>
      <w:bookmarkStart w:id="0" w:name="_GoBack"/>
      <w:bookmarkEnd w:id="0"/>
    </w:p>
    <w:sectPr>
      <w:pgSz w:w="11906" w:h="16838"/>
      <w:pgMar w:top="1134" w:right="1474" w:bottom="1984" w:left="158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7DDC37A5"/>
    <w:rsid w:val="7DD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2023-09-19T02:01:00Z</dcterms:created>
  <dc:creator>墨儿</dc:creator>
  <cp:lastModifiedBy>墨儿</cp:lastModifiedBy>
  <dcterms:modified xsi:type="dcterms:W3CDTF">2023-09-19T02:02:51Z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D9CA56AA4658436DBBF8E6D1D7226171_11</vt:lpwstr>
  </property>
</Properties>
</file>