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Lines="0" w:afterLines="0" w:line="600" w:lineRule="exact"/>
        <w:ind w:right="16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widowControl/>
        <w:spacing w:line="600" w:lineRule="exact"/>
        <w:ind w:firstLine="420" w:firstLineChars="200"/>
        <w:rPr>
          <w:rFonts w:hint="default" w:ascii="Times New Roman" w:hAnsi="Times New Roman" w:eastAsia="仿宋" w:cs="Times New Roman"/>
          <w:color w:val="auto"/>
          <w:szCs w:val="21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color w:val="auto"/>
          <w:sz w:val="52"/>
          <w:szCs w:val="52"/>
        </w:rPr>
      </w:pPr>
    </w:p>
    <w:p>
      <w:pPr>
        <w:spacing w:line="900" w:lineRule="exact"/>
        <w:jc w:val="center"/>
        <w:rPr>
          <w:rFonts w:hint="default" w:ascii="Times New Roman" w:hAnsi="Times New Roman" w:eastAsia="黑体" w:cs="Times New Roman"/>
          <w:color w:val="auto"/>
          <w:sz w:val="52"/>
          <w:szCs w:val="5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52"/>
          <w:szCs w:val="52"/>
          <w:lang w:val="en-US" w:eastAsia="zh-CN"/>
        </w:rPr>
        <w:t>2023年</w:t>
      </w:r>
      <w:r>
        <w:rPr>
          <w:rFonts w:hint="eastAsia" w:ascii="Times New Roman" w:hAnsi="Times New Roman" w:eastAsia="黑体" w:cs="Times New Roman"/>
          <w:color w:val="auto"/>
          <w:sz w:val="52"/>
          <w:szCs w:val="52"/>
          <w:lang w:eastAsia="zh-CN"/>
        </w:rPr>
        <w:t>河北省工业企业</w:t>
      </w:r>
      <w:r>
        <w:rPr>
          <w:rFonts w:hint="default" w:ascii="Times New Roman" w:hAnsi="Times New Roman" w:eastAsia="黑体" w:cs="Times New Roman"/>
          <w:color w:val="auto"/>
          <w:sz w:val="52"/>
          <w:szCs w:val="52"/>
          <w:lang w:eastAsia="zh-CN"/>
        </w:rPr>
        <w:t>质量标杆</w:t>
      </w:r>
    </w:p>
    <w:p>
      <w:pPr>
        <w:spacing w:line="900" w:lineRule="exact"/>
        <w:jc w:val="center"/>
        <w:rPr>
          <w:rFonts w:hint="default" w:ascii="Times New Roman" w:hAnsi="Times New Roman" w:eastAsia="黑体" w:cs="Times New Roman"/>
          <w:color w:val="auto"/>
          <w:sz w:val="52"/>
          <w:szCs w:val="52"/>
        </w:rPr>
      </w:pPr>
      <w:r>
        <w:rPr>
          <w:rFonts w:hint="default" w:ascii="Times New Roman" w:hAnsi="Times New Roman" w:eastAsia="黑体" w:cs="Times New Roman"/>
          <w:color w:val="auto"/>
          <w:sz w:val="52"/>
          <w:szCs w:val="52"/>
          <w:lang w:eastAsia="zh-CN"/>
        </w:rPr>
        <w:t>申请书</w:t>
      </w:r>
    </w:p>
    <w:p>
      <w:pPr>
        <w:tabs>
          <w:tab w:val="left" w:pos="5220"/>
        </w:tabs>
        <w:spacing w:line="360" w:lineRule="auto"/>
        <w:jc w:val="center"/>
        <w:rPr>
          <w:rFonts w:hint="default" w:ascii="Times New Roman" w:hAnsi="Times New Roman" w:eastAsia="黑体" w:cs="Times New Roman"/>
          <w:color w:val="auto"/>
          <w:sz w:val="52"/>
          <w:szCs w:val="52"/>
          <w:lang w:eastAsia="zh-CN"/>
        </w:rPr>
      </w:pPr>
    </w:p>
    <w:p>
      <w:pPr>
        <w:tabs>
          <w:tab w:val="left" w:pos="5220"/>
        </w:tabs>
        <w:spacing w:line="360" w:lineRule="auto"/>
        <w:ind w:firstLine="1285" w:firstLineChars="4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</w:p>
    <w:p>
      <w:pPr>
        <w:spacing w:line="360" w:lineRule="auto"/>
        <w:jc w:val="left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spacing w:line="360" w:lineRule="auto"/>
        <w:jc w:val="left"/>
        <w:rPr>
          <w:rFonts w:hint="default" w:ascii="Times New Roman" w:hAnsi="Times New Roman" w:eastAsia="黑体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申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报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单位</w:t>
      </w:r>
      <w:r>
        <w:rPr>
          <w:rFonts w:hint="eastAsia" w:eastAsia="黑体" w:cs="Times New Roman"/>
          <w:color w:val="auto"/>
          <w:sz w:val="32"/>
          <w:szCs w:val="32"/>
          <w:lang w:eastAsia="zh-CN"/>
        </w:rPr>
        <w:t>（盖章）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rPr>
          <w:rFonts w:hint="eastAsia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经验名称：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eastAsia="黑体" w:cs="Times New Roman"/>
          <w:color w:val="auto"/>
          <w:sz w:val="32"/>
          <w:szCs w:val="32"/>
          <w:lang w:eastAsia="zh-CN"/>
        </w:rPr>
        <w:t>所属地区：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eastAsia="黑体" w:cs="Times New Roman"/>
          <w:color w:val="auto"/>
          <w:sz w:val="32"/>
          <w:szCs w:val="32"/>
          <w:u w:val="none"/>
          <w:lang w:eastAsia="zh-CN"/>
        </w:rPr>
        <w:t>推荐单位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default" w:ascii="Times New Roman" w:hAnsi="Times New Roman" w:eastAsia="黑体" w:cs="Times New Roman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eastAsia="黑体" w:cs="Times New Roman"/>
          <w:color w:val="auto"/>
          <w:sz w:val="32"/>
          <w:szCs w:val="32"/>
          <w:lang w:eastAsia="zh-CN"/>
        </w:rPr>
        <w:t>填表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日期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b w:val="0"/>
          <w:color w:val="auto"/>
          <w:sz w:val="32"/>
          <w:szCs w:val="32"/>
          <w:lang w:val="en-US" w:eastAsia="zh-CN"/>
        </w:rPr>
        <w:t xml:space="preserve">    年     月    日</w:t>
      </w:r>
    </w:p>
    <w:p>
      <w:pPr>
        <w:spacing w:line="480" w:lineRule="auto"/>
        <w:rPr>
          <w:rFonts w:hint="default" w:ascii="Times New Roman" w:hAnsi="Times New Roman" w:eastAsia="黑体" w:cs="Times New Roman"/>
          <w:b w:val="0"/>
          <w:color w:val="auto"/>
          <w:sz w:val="32"/>
          <w:szCs w:val="20"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 w:val="0"/>
          <w:color w:val="auto"/>
          <w:sz w:val="32"/>
          <w:szCs w:val="20"/>
        </w:rPr>
      </w:pPr>
    </w:p>
    <w:p>
      <w:pPr>
        <w:tabs>
          <w:tab w:val="left" w:pos="5220"/>
        </w:tabs>
        <w:spacing w:beforeLines="0" w:afterLines="0" w:line="600" w:lineRule="exact"/>
        <w:ind w:right="0" w:rightChars="0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40"/>
          <w:szCs w:val="40"/>
        </w:rPr>
        <w:br w:type="page"/>
      </w:r>
    </w:p>
    <w:p>
      <w:pPr>
        <w:spacing w:beforeLines="0" w:afterLines="0" w:line="600" w:lineRule="exact"/>
        <w:ind w:right="258" w:rightChars="123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填 报 说 明</w:t>
      </w:r>
    </w:p>
    <w:p>
      <w:pPr>
        <w:spacing w:before="0" w:beforeLines="0" w:after="0" w:afterLines="0" w:line="600" w:lineRule="exact"/>
        <w:rPr>
          <w:rFonts w:ascii="Times New Roman" w:hAnsi="Times New Roman" w:eastAsia="黑体" w:cs="Times New Roman"/>
          <w:sz w:val="40"/>
          <w:szCs w:val="32"/>
        </w:rPr>
      </w:pPr>
    </w:p>
    <w:p>
      <w:pPr>
        <w:numPr>
          <w:ilvl w:val="0"/>
          <w:numId w:val="1"/>
        </w:numPr>
        <w:spacing w:before="0" w:beforeLines="0" w:afterLines="0" w:line="600" w:lineRule="exact"/>
        <w:ind w:left="0" w:firstLine="539"/>
        <w:rPr>
          <w:rFonts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申报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cs="Times New Roman"/>
          <w:sz w:val="32"/>
          <w:szCs w:val="32"/>
        </w:rPr>
        <w:t>需签署申报承诺书，由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申报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法人代表或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相关领导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签字并加盖公章</w:t>
      </w:r>
      <w:r>
        <w:rPr>
          <w:rFonts w:hint="default" w:ascii="Times New Roman" w:hAnsi="Times New Roman" w:cs="Times New Roman"/>
          <w:sz w:val="32"/>
          <w:szCs w:val="32"/>
        </w:rPr>
        <w:t>。</w:t>
      </w:r>
    </w:p>
    <w:p>
      <w:pPr>
        <w:numPr>
          <w:ilvl w:val="0"/>
          <w:numId w:val="1"/>
        </w:numPr>
        <w:spacing w:before="0" w:beforeLines="0" w:afterLines="0" w:line="600" w:lineRule="exact"/>
        <w:ind w:left="0" w:firstLine="539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申报单位需有推荐单位推荐，推荐单位需撰写推荐意见并加盖公章。</w:t>
      </w:r>
    </w:p>
    <w:p>
      <w:pPr>
        <w:numPr>
          <w:ilvl w:val="0"/>
          <w:numId w:val="1"/>
        </w:numPr>
        <w:spacing w:before="0" w:beforeLines="0" w:afterLines="0" w:line="600" w:lineRule="exact"/>
        <w:ind w:left="0" w:firstLine="539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省工业企业</w:t>
      </w:r>
      <w:r>
        <w:rPr>
          <w:rFonts w:hint="default" w:ascii="Times New Roman" w:hAnsi="Times New Roman" w:cs="Times New Roman"/>
          <w:sz w:val="32"/>
          <w:szCs w:val="32"/>
        </w:rPr>
        <w:t>质量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标杆</w:t>
      </w:r>
      <w:r>
        <w:rPr>
          <w:rFonts w:hint="default" w:ascii="Times New Roman" w:hAnsi="Times New Roman" w:cs="Times New Roman"/>
          <w:sz w:val="32"/>
          <w:szCs w:val="32"/>
        </w:rPr>
        <w:t>申报材料由申报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书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典型经验材料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和其他证明材料</w:t>
      </w:r>
      <w:r>
        <w:rPr>
          <w:rFonts w:hint="default" w:ascii="Times New Roman" w:hAnsi="Times New Roman" w:cs="Times New Roman"/>
          <w:sz w:val="32"/>
          <w:szCs w:val="32"/>
        </w:rPr>
        <w:t>组成，材料内容不得涉及国家秘密。</w:t>
      </w:r>
    </w:p>
    <w:p>
      <w:pPr>
        <w:numPr>
          <w:ilvl w:val="0"/>
          <w:numId w:val="1"/>
        </w:numPr>
        <w:spacing w:before="0" w:beforeLines="0" w:afterLines="0" w:line="600" w:lineRule="exact"/>
        <w:ind w:left="0" w:firstLine="539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相关表格需</w:t>
      </w:r>
      <w:r>
        <w:rPr>
          <w:rFonts w:hint="default" w:ascii="Times New Roman" w:hAnsi="Times New Roman" w:cs="Times New Roman"/>
          <w:sz w:val="32"/>
          <w:szCs w:val="32"/>
        </w:rPr>
        <w:t>结合实际情况如实填写，指标名称与特殊行业常用测量指标不一致的，以行业常用指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标填写；各表具体要求见表后“注”，需按年度填写的指标是指申报当年之前连续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年的指标。如表内填不下可另加附页。</w:t>
      </w:r>
    </w:p>
    <w:p>
      <w:pPr>
        <w:widowControl w:val="0"/>
        <w:numPr>
          <w:ilvl w:val="0"/>
          <w:numId w:val="0"/>
        </w:numPr>
        <w:spacing w:before="120" w:beforeLines="50" w:line="520" w:lineRule="exact"/>
        <w:jc w:val="both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  <w:sectPr>
          <w:footerReference r:id="rId3" w:type="default"/>
          <w:pgSz w:w="11906" w:h="16838"/>
          <w:pgMar w:top="1531" w:right="1418" w:bottom="1531" w:left="1418" w:header="851" w:footer="992" w:gutter="0"/>
          <w:pgNumType w:fmt="numberInDash"/>
          <w:cols w:space="720" w:num="1"/>
          <w:docGrid w:linePitch="312" w:charSpace="0"/>
        </w:sectPr>
      </w:pPr>
    </w:p>
    <w:p>
      <w:pPr>
        <w:rPr>
          <w:rFonts w:hint="default" w:ascii="Times New Roman" w:hAnsi="Times New Roman" w:eastAsia="黑体" w:cs="Times New Roman"/>
          <w:color w:val="auto"/>
          <w:sz w:val="44"/>
        </w:rPr>
      </w:pPr>
    </w:p>
    <w:p>
      <w:pPr>
        <w:autoSpaceDN w:val="0"/>
        <w:spacing w:line="600" w:lineRule="exact"/>
        <w:jc w:val="center"/>
        <w:textAlignment w:val="center"/>
        <w:rPr>
          <w:rFonts w:hint="default" w:ascii="Times New Roman" w:hAnsi="Times New Roman" w:eastAsia="黑体" w:cs="Times New Roman"/>
          <w:color w:val="auto"/>
          <w:sz w:val="44"/>
        </w:rPr>
      </w:pPr>
      <w:r>
        <w:rPr>
          <w:rFonts w:hint="eastAsia" w:eastAsia="黑体" w:cs="Times New Roman"/>
          <w:color w:val="auto"/>
          <w:sz w:val="44"/>
          <w:lang w:eastAsia="zh-CN"/>
        </w:rPr>
        <w:t>申</w:t>
      </w:r>
      <w:r>
        <w:rPr>
          <w:rFonts w:hint="eastAsia" w:eastAsia="黑体" w:cs="Times New Roman"/>
          <w:color w:val="auto"/>
          <w:sz w:val="44"/>
          <w:lang w:val="en-US" w:eastAsia="zh-CN"/>
        </w:rPr>
        <w:t xml:space="preserve"> </w:t>
      </w:r>
      <w:r>
        <w:rPr>
          <w:rFonts w:hint="eastAsia" w:eastAsia="黑体" w:cs="Times New Roman"/>
          <w:color w:val="auto"/>
          <w:sz w:val="44"/>
          <w:lang w:eastAsia="zh-CN"/>
        </w:rPr>
        <w:t>报</w:t>
      </w:r>
      <w:r>
        <w:rPr>
          <w:rFonts w:hint="eastAsia" w:eastAsia="黑体" w:cs="Times New Roman"/>
          <w:color w:val="auto"/>
          <w:sz w:val="4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44"/>
        </w:rPr>
        <w:t>承</w:t>
      </w:r>
      <w:r>
        <w:rPr>
          <w:rFonts w:hint="default" w:ascii="Times New Roman" w:hAnsi="Times New Roman" w:eastAsia="黑体" w:cs="Times New Roman"/>
          <w:color w:val="auto"/>
          <w:sz w:val="4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44"/>
        </w:rPr>
        <w:t>诺</w:t>
      </w:r>
      <w:r>
        <w:rPr>
          <w:rFonts w:hint="default" w:ascii="Times New Roman" w:hAnsi="Times New Roman" w:eastAsia="黑体" w:cs="Times New Roman"/>
          <w:color w:val="auto"/>
          <w:sz w:val="4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44"/>
        </w:rPr>
        <w:t>书</w:t>
      </w:r>
    </w:p>
    <w:p>
      <w:pPr>
        <w:pStyle w:val="3"/>
        <w:spacing w:line="600" w:lineRule="exact"/>
        <w:rPr>
          <w:rFonts w:hint="default" w:ascii="Times New Roman" w:hAnsi="Times New Roman" w:cs="Times New Roman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我们在申报</w:t>
      </w:r>
      <w:r>
        <w:rPr>
          <w:rFonts w:hint="eastAsia" w:ascii="Times New Roman" w:hAnsi="Times New Roman" w:eastAsia="仿宋_GB2312" w:cs="Times New Roman"/>
          <w:b w:val="0"/>
          <w:bCs w:val="0"/>
          <w:spacing w:val="-4"/>
          <w:sz w:val="32"/>
          <w:szCs w:val="32"/>
          <w:lang w:eastAsia="zh-CN"/>
        </w:rPr>
        <w:t>河北省工业企业</w:t>
      </w: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质量标杆过程中做出如下承诺：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本单位自愿申报</w:t>
      </w:r>
      <w:r>
        <w:rPr>
          <w:rFonts w:hint="eastAsia" w:ascii="Times New Roman" w:hAnsi="Times New Roman" w:eastAsia="仿宋_GB2312" w:cs="Times New Roman"/>
          <w:b w:val="0"/>
          <w:bCs w:val="0"/>
          <w:spacing w:val="-4"/>
          <w:sz w:val="32"/>
          <w:szCs w:val="32"/>
          <w:lang w:eastAsia="zh-CN"/>
        </w:rPr>
        <w:t>河北省工业企业</w:t>
      </w: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质量标杆。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" w:firstLine="62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递交的所有申报材料真实、有效，对因提供材料不实造成的后果，本单位承担全部责任。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" w:firstLine="62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严格遵守有关规定，恪守社会公德、企业道德，不采取请客送礼等不正当手段，干扰标杆评审工作。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" w:firstLine="62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在评审过程中，对</w:t>
      </w:r>
      <w:r>
        <w:rPr>
          <w:rFonts w:hint="eastAsia" w:ascii="Times New Roman" w:hAnsi="Times New Roman" w:eastAsia="仿宋_GB2312" w:cs="Times New Roman"/>
          <w:b w:val="0"/>
          <w:bCs w:val="0"/>
          <w:spacing w:val="-4"/>
          <w:sz w:val="32"/>
          <w:szCs w:val="32"/>
          <w:lang w:eastAsia="zh-CN"/>
        </w:rPr>
        <w:t>省工业企业</w:t>
      </w: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质量标杆</w:t>
      </w: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  <w:lang w:val="en-US" w:eastAsia="zh-CN"/>
        </w:rPr>
        <w:t>有关</w:t>
      </w:r>
      <w:r>
        <w:rPr>
          <w:rFonts w:hint="eastAsia" w:ascii="Times New Roman" w:hAnsi="Times New Roman" w:eastAsia="仿宋_GB2312" w:cs="Times New Roman"/>
          <w:b w:val="0"/>
          <w:bCs w:val="0"/>
          <w:spacing w:val="-4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安排积极予以支持、配合。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244" w:firstLine="62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自愿接受社会各界的监督。</w:t>
      </w:r>
    </w:p>
    <w:p>
      <w:pPr>
        <w:keepNext w:val="0"/>
        <w:keepLines w:val="0"/>
        <w:pageBreakBefore w:val="0"/>
        <w:widowControl w:val="0"/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Times New Roman" w:hAnsi="Times New Roman" w:eastAsia="仿宋_GB2312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本单位对上述条款做出郑重承诺，并在申报</w:t>
      </w:r>
      <w:r>
        <w:rPr>
          <w:rFonts w:hint="eastAsia" w:ascii="Times New Roman" w:hAnsi="Times New Roman" w:eastAsia="仿宋_GB2312" w:cs="Times New Roman"/>
          <w:b w:val="0"/>
          <w:bCs w:val="0"/>
          <w:spacing w:val="-4"/>
          <w:sz w:val="32"/>
          <w:szCs w:val="32"/>
          <w:lang w:eastAsia="zh-CN"/>
        </w:rPr>
        <w:t>河北省工业企业</w:t>
      </w:r>
      <w:r>
        <w:rPr>
          <w:rFonts w:hint="default" w:ascii="Times New Roman" w:hAnsi="Times New Roman" w:eastAsia="仿宋_GB2312" w:cs="Times New Roman"/>
          <w:b w:val="0"/>
          <w:bCs w:val="0"/>
          <w:spacing w:val="-4"/>
          <w:sz w:val="32"/>
          <w:szCs w:val="32"/>
        </w:rPr>
        <w:t>质量标杆过程中严格遵守。</w:t>
      </w: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</w:t>
      </w:r>
    </w:p>
    <w:p>
      <w:pPr>
        <w:spacing w:line="760" w:lineRule="exact"/>
        <w:jc w:val="center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企业名称：（盖章）</w:t>
      </w:r>
    </w:p>
    <w:p>
      <w:pPr>
        <w:spacing w:line="760" w:lineRule="exact"/>
        <w:jc w:val="center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高层签字：</w:t>
      </w:r>
    </w:p>
    <w:p>
      <w:pPr>
        <w:spacing w:line="760" w:lineRule="exact"/>
        <w:jc w:val="center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签署日期：</w:t>
      </w:r>
    </w:p>
    <w:p>
      <w:pPr>
        <w:spacing w:line="520" w:lineRule="exact"/>
        <w:jc w:val="center"/>
        <w:rPr>
          <w:rFonts w:hint="default" w:ascii="Times New Roman" w:hAnsi="Times New Roman" w:cs="Times New Roman"/>
          <w:b/>
          <w:sz w:val="36"/>
        </w:rPr>
      </w:pPr>
    </w:p>
    <w:p>
      <w:pPr>
        <w:spacing w:before="56"/>
        <w:ind w:left="100" w:right="0" w:firstLine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  </w:t>
      </w:r>
    </w:p>
    <w:p>
      <w:pPr>
        <w:spacing w:before="0"/>
        <w:ind w:left="0" w:right="0" w:firstLine="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一、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申请表</w:t>
      </w:r>
    </w:p>
    <w:p>
      <w:pPr>
        <w:pStyle w:val="3"/>
        <w:spacing w:before="11"/>
        <w:rPr>
          <w:rFonts w:hint="default" w:ascii="Times New Roman" w:hAnsi="Times New Roman" w:cs="Times New Roman"/>
          <w:color w:val="auto"/>
          <w:sz w:val="18"/>
        </w:rPr>
      </w:pPr>
    </w:p>
    <w:tbl>
      <w:tblPr>
        <w:tblStyle w:val="8"/>
        <w:tblW w:w="977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2637"/>
        <w:gridCol w:w="1266"/>
        <w:gridCol w:w="1371"/>
        <w:gridCol w:w="417"/>
        <w:gridCol w:w="414"/>
        <w:gridCol w:w="18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864" w:type="dxa"/>
            <w:tcBorders>
              <w:bottom w:val="single" w:color="333333" w:sz="4" w:space="0"/>
              <w:right w:val="single" w:color="333333" w:sz="4" w:space="0"/>
            </w:tcBorders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40" w:lineRule="exact"/>
              <w:ind w:left="434" w:right="417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推荐单位</w:t>
            </w:r>
          </w:p>
        </w:tc>
        <w:tc>
          <w:tcPr>
            <w:tcW w:w="7912" w:type="dxa"/>
            <w:gridSpan w:val="6"/>
            <w:tcBorders>
              <w:left w:val="single" w:color="333333" w:sz="4" w:space="0"/>
              <w:bottom w:val="single" w:color="333333" w:sz="4" w:space="0"/>
            </w:tcBorders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1" w:line="340" w:lineRule="exact"/>
              <w:ind w:right="307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864" w:type="dxa"/>
            <w:tcBorders>
              <w:bottom w:val="single" w:color="333333" w:sz="4" w:space="0"/>
              <w:right w:val="single" w:color="333333" w:sz="4" w:space="0"/>
            </w:tcBorders>
            <w:noWrap w:val="0"/>
            <w:vAlign w:val="top"/>
          </w:tcPr>
          <w:p>
            <w:pPr>
              <w:pStyle w:val="11"/>
              <w:spacing w:before="201"/>
              <w:ind w:left="434" w:right="417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申报单位</w:t>
            </w:r>
          </w:p>
        </w:tc>
        <w:tc>
          <w:tcPr>
            <w:tcW w:w="7912" w:type="dxa"/>
            <w:gridSpan w:val="6"/>
            <w:tcBorders>
              <w:left w:val="single" w:color="333333" w:sz="4" w:space="0"/>
              <w:bottom w:val="single" w:color="333333" w:sz="4" w:space="0"/>
            </w:tcBorders>
            <w:noWrap w:val="0"/>
            <w:vAlign w:val="top"/>
          </w:tcPr>
          <w:p>
            <w:pPr>
              <w:pStyle w:val="11"/>
              <w:spacing w:before="201"/>
              <w:ind w:right="3077"/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864" w:type="dxa"/>
            <w:tcBorders>
              <w:top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top"/>
          </w:tcPr>
          <w:p>
            <w:pPr>
              <w:pStyle w:val="11"/>
              <w:spacing w:before="199"/>
              <w:ind w:left="434" w:right="417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所属行业</w:t>
            </w:r>
          </w:p>
        </w:tc>
        <w:tc>
          <w:tcPr>
            <w:tcW w:w="3903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top"/>
          </w:tcPr>
          <w:p>
            <w:pPr>
              <w:pStyle w:val="11"/>
              <w:spacing w:before="199"/>
              <w:ind w:left="766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788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top"/>
          </w:tcPr>
          <w:p>
            <w:pPr>
              <w:pStyle w:val="11"/>
              <w:spacing w:before="199"/>
              <w:ind w:left="125" w:right="109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所在地区</w:t>
            </w:r>
          </w:p>
        </w:tc>
        <w:tc>
          <w:tcPr>
            <w:tcW w:w="222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top"/>
          </w:tcPr>
          <w:p>
            <w:pPr>
              <w:pStyle w:val="11"/>
              <w:spacing w:before="199"/>
              <w:ind w:left="1004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864" w:type="dxa"/>
            <w:tcBorders>
              <w:top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top"/>
          </w:tcPr>
          <w:p>
            <w:pPr>
              <w:pStyle w:val="11"/>
              <w:spacing w:before="199" w:line="340" w:lineRule="exact"/>
              <w:ind w:left="434" w:right="417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是否属于中央企业</w:t>
            </w:r>
          </w:p>
        </w:tc>
        <w:tc>
          <w:tcPr>
            <w:tcW w:w="3903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top"/>
          </w:tcPr>
          <w:p>
            <w:pPr>
              <w:pStyle w:val="11"/>
              <w:spacing w:before="199" w:line="340" w:lineRule="exact"/>
              <w:ind w:left="766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/>
                <w:bCs/>
                <w:spacing w:val="-16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/>
                <w:bCs/>
                <w:spacing w:val="-16"/>
                <w:sz w:val="21"/>
                <w:szCs w:val="21"/>
              </w:rPr>
              <w:t xml:space="preserve">   </w:t>
            </w:r>
            <w:r>
              <w:rPr>
                <w:rFonts w:hint="eastAsia"/>
                <w:bCs/>
                <w:spacing w:val="-14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1"/>
                <w:szCs w:val="21"/>
                <w:lang w:val="en-US" w:eastAsia="zh-CN"/>
              </w:rPr>
              <w:t xml:space="preserve"> 否</w:t>
            </w:r>
          </w:p>
        </w:tc>
        <w:tc>
          <w:tcPr>
            <w:tcW w:w="1788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top"/>
          </w:tcPr>
          <w:p>
            <w:pPr>
              <w:pStyle w:val="11"/>
              <w:spacing w:before="199" w:line="340" w:lineRule="exact"/>
              <w:ind w:left="125" w:right="109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所属央企集团全称（非央企不用填）</w:t>
            </w:r>
          </w:p>
        </w:tc>
        <w:tc>
          <w:tcPr>
            <w:tcW w:w="222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top"/>
          </w:tcPr>
          <w:p>
            <w:pPr>
              <w:pStyle w:val="11"/>
              <w:spacing w:before="199" w:line="340" w:lineRule="exact"/>
              <w:ind w:left="1004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864" w:type="dxa"/>
            <w:tcBorders>
              <w:top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top"/>
          </w:tcPr>
          <w:p>
            <w:pPr>
              <w:pStyle w:val="11"/>
              <w:spacing w:before="199" w:line="340" w:lineRule="exact"/>
              <w:ind w:left="434" w:right="417"/>
              <w:jc w:val="center"/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统一社会信用代码</w:t>
            </w:r>
          </w:p>
        </w:tc>
        <w:tc>
          <w:tcPr>
            <w:tcW w:w="3903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top"/>
          </w:tcPr>
          <w:p>
            <w:pPr>
              <w:pStyle w:val="11"/>
              <w:spacing w:before="199" w:line="340" w:lineRule="exact"/>
              <w:ind w:left="766"/>
              <w:rPr>
                <w:rFonts w:hint="eastAsia"/>
                <w:bCs/>
                <w:spacing w:val="-16"/>
                <w:sz w:val="21"/>
                <w:szCs w:val="21"/>
                <w:lang w:eastAsia="zh-CN"/>
              </w:rPr>
            </w:pPr>
          </w:p>
        </w:tc>
        <w:tc>
          <w:tcPr>
            <w:tcW w:w="1788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top"/>
          </w:tcPr>
          <w:p>
            <w:pPr>
              <w:pStyle w:val="11"/>
              <w:spacing w:before="199" w:line="340" w:lineRule="exact"/>
              <w:ind w:left="125" w:right="109"/>
              <w:jc w:val="center"/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企业类型</w:t>
            </w:r>
          </w:p>
        </w:tc>
        <w:tc>
          <w:tcPr>
            <w:tcW w:w="2221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top"/>
          </w:tcPr>
          <w:p>
            <w:pPr>
              <w:pStyle w:val="11"/>
              <w:spacing w:before="199" w:line="340" w:lineRule="exact"/>
              <w:ind w:left="1004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864" w:type="dxa"/>
            <w:tcBorders>
              <w:top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top"/>
          </w:tcPr>
          <w:p>
            <w:pPr>
              <w:pStyle w:val="11"/>
              <w:spacing w:before="199"/>
              <w:ind w:left="434" w:right="417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经验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名称</w:t>
            </w:r>
          </w:p>
        </w:tc>
        <w:tc>
          <w:tcPr>
            <w:tcW w:w="7912" w:type="dxa"/>
            <w:gridSpan w:val="6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top"/>
          </w:tcPr>
          <w:p>
            <w:pPr>
              <w:pStyle w:val="11"/>
              <w:spacing w:before="199"/>
              <w:ind w:left="3090" w:right="3077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767" w:type="dxa"/>
            <w:gridSpan w:val="3"/>
            <w:tcBorders>
              <w:top w:val="single" w:color="333333" w:sz="4" w:space="0"/>
              <w:bottom w:val="single" w:color="333333" w:sz="4" w:space="0"/>
            </w:tcBorders>
            <w:noWrap w:val="0"/>
            <w:vAlign w:val="center"/>
          </w:tcPr>
          <w:p>
            <w:pPr>
              <w:pStyle w:val="11"/>
              <w:spacing w:before="199" w:line="240" w:lineRule="exact"/>
              <w:ind w:left="0" w:right="3078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经验已推广企业数量（家）</w:t>
            </w:r>
          </w:p>
        </w:tc>
        <w:tc>
          <w:tcPr>
            <w:tcW w:w="4009" w:type="dxa"/>
            <w:gridSpan w:val="4"/>
            <w:tcBorders>
              <w:top w:val="single" w:color="333333" w:sz="4" w:space="0"/>
              <w:bottom w:val="single" w:color="333333" w:sz="4" w:space="0"/>
            </w:tcBorders>
            <w:noWrap w:val="0"/>
            <w:vAlign w:val="top"/>
          </w:tcPr>
          <w:p>
            <w:pPr>
              <w:pStyle w:val="11"/>
              <w:spacing w:before="199"/>
              <w:ind w:left="3090" w:right="3077"/>
              <w:jc w:val="center"/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864" w:type="dxa"/>
            <w:tcBorders>
              <w:top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申报方向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（可多选）</w:t>
            </w:r>
          </w:p>
        </w:tc>
        <w:tc>
          <w:tcPr>
            <w:tcW w:w="7912" w:type="dxa"/>
            <w:gridSpan w:val="6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质量管理体系升级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  <w:t>□关键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 xml:space="preserve">过程质量控制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  <w:t>□产业链供应链韧性与安全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  <w:t>□质量管理数字化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864" w:type="dxa"/>
            <w:vMerge w:val="restart"/>
            <w:tcBorders>
              <w:top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近三年主营业务收入（万元）</w:t>
            </w:r>
          </w:p>
        </w:tc>
        <w:tc>
          <w:tcPr>
            <w:tcW w:w="263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年</w:t>
            </w:r>
          </w:p>
        </w:tc>
        <w:tc>
          <w:tcPr>
            <w:tcW w:w="2637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年</w:t>
            </w:r>
          </w:p>
        </w:tc>
        <w:tc>
          <w:tcPr>
            <w:tcW w:w="2638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864" w:type="dxa"/>
            <w:vMerge w:val="continue"/>
            <w:tcBorders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63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637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638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864" w:type="dxa"/>
            <w:vMerge w:val="restart"/>
            <w:tcBorders>
              <w:top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近三年利润总额（万元）</w:t>
            </w:r>
          </w:p>
        </w:tc>
        <w:tc>
          <w:tcPr>
            <w:tcW w:w="263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年</w:t>
            </w:r>
          </w:p>
        </w:tc>
        <w:tc>
          <w:tcPr>
            <w:tcW w:w="2637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年</w:t>
            </w:r>
          </w:p>
        </w:tc>
        <w:tc>
          <w:tcPr>
            <w:tcW w:w="2638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864" w:type="dxa"/>
            <w:vMerge w:val="continue"/>
            <w:tcBorders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63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637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638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864" w:type="dxa"/>
            <w:tcBorders>
              <w:top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联系人</w:t>
            </w:r>
          </w:p>
        </w:tc>
        <w:tc>
          <w:tcPr>
            <w:tcW w:w="263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637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部门</w:t>
            </w:r>
          </w:p>
        </w:tc>
        <w:tc>
          <w:tcPr>
            <w:tcW w:w="2638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864" w:type="dxa"/>
            <w:tcBorders>
              <w:top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职务</w:t>
            </w:r>
          </w:p>
        </w:tc>
        <w:tc>
          <w:tcPr>
            <w:tcW w:w="263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637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电话</w:t>
            </w:r>
          </w:p>
        </w:tc>
        <w:tc>
          <w:tcPr>
            <w:tcW w:w="2638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864" w:type="dxa"/>
            <w:tcBorders>
              <w:top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手机</w:t>
            </w:r>
          </w:p>
        </w:tc>
        <w:tc>
          <w:tcPr>
            <w:tcW w:w="263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637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邮箱</w:t>
            </w:r>
          </w:p>
        </w:tc>
        <w:tc>
          <w:tcPr>
            <w:tcW w:w="2638" w:type="dxa"/>
            <w:gridSpan w:val="3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864" w:type="dxa"/>
            <w:tcBorders>
              <w:top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zh-CN"/>
              </w:rPr>
              <w:t>通讯地址</w:t>
            </w:r>
          </w:p>
        </w:tc>
        <w:tc>
          <w:tcPr>
            <w:tcW w:w="3903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202" w:type="dxa"/>
            <w:gridSpan w:val="3"/>
            <w:tcBorders>
              <w:top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  <w:t>邮编</w:t>
            </w:r>
          </w:p>
        </w:tc>
        <w:tc>
          <w:tcPr>
            <w:tcW w:w="1807" w:type="dxa"/>
            <w:tcBorders>
              <w:top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</w:tbl>
    <w:p>
      <w:pPr>
        <w:spacing w:after="0"/>
        <w:jc w:val="center"/>
        <w:rPr>
          <w:rFonts w:hint="default" w:cs="Times New Roman"/>
          <w:color w:val="auto"/>
          <w:sz w:val="24"/>
        </w:rPr>
        <w:sectPr>
          <w:headerReference r:id="rId4" w:type="default"/>
          <w:footerReference r:id="rId5" w:type="default"/>
          <w:pgSz w:w="11900" w:h="16840"/>
          <w:pgMar w:top="1531" w:right="1417" w:bottom="1531" w:left="1417" w:header="850" w:footer="1134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管理效益统计表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</w:p>
    <w:tbl>
      <w:tblPr>
        <w:tblStyle w:val="8"/>
        <w:tblpPr w:leftFromText="180" w:rightFromText="180" w:vertAnchor="text" w:horzAnchor="margin" w:tblpXSpec="center" w:tblpY="2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120"/>
        <w:gridCol w:w="948"/>
        <w:gridCol w:w="980"/>
        <w:gridCol w:w="980"/>
        <w:gridCol w:w="980"/>
        <w:gridCol w:w="956"/>
        <w:gridCol w:w="1004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bCs/>
                <w:color w:val="auto"/>
                <w:spacing w:val="-4"/>
              </w:rPr>
            </w:pPr>
            <w:r>
              <w:rPr>
                <w:rFonts w:hint="eastAsia"/>
                <w:b/>
                <w:bCs w:val="0"/>
                <w:color w:val="auto"/>
                <w:spacing w:val="-4"/>
                <w:lang w:val="en-US" w:eastAsia="zh-CN"/>
              </w:rPr>
              <w:t>主导</w:t>
            </w:r>
            <w:r>
              <w:rPr>
                <w:rFonts w:hint="eastAsia"/>
                <w:b/>
                <w:bCs w:val="0"/>
                <w:color w:val="auto"/>
                <w:spacing w:val="-4"/>
              </w:rPr>
              <w:t>产品/服务</w:t>
            </w:r>
          </w:p>
        </w:tc>
        <w:tc>
          <w:tcPr>
            <w:tcW w:w="1928" w:type="dxa"/>
            <w:gridSpan w:val="2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2002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bCs w:val="0"/>
                <w:color w:val="auto"/>
                <w:spacing w:val="22"/>
              </w:rPr>
            </w:pPr>
            <w:r>
              <w:rPr>
                <w:rFonts w:hint="eastAsia"/>
                <w:b/>
                <w:bCs w:val="0"/>
                <w:color w:val="auto"/>
                <w:spacing w:val="22"/>
              </w:rPr>
              <w:t>市场占有</w:t>
            </w:r>
          </w:p>
          <w:p>
            <w:pPr>
              <w:jc w:val="center"/>
              <w:rPr>
                <w:bCs/>
                <w:color w:val="auto"/>
                <w:spacing w:val="22"/>
              </w:rPr>
            </w:pPr>
            <w:r>
              <w:rPr>
                <w:rFonts w:hint="eastAsia"/>
                <w:b/>
                <w:bCs w:val="0"/>
                <w:color w:val="auto"/>
                <w:spacing w:val="22"/>
              </w:rPr>
              <w:t>份额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年度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国内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国际</w:t>
            </w:r>
          </w:p>
        </w:tc>
        <w:tc>
          <w:tcPr>
            <w:tcW w:w="98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国内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国际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国内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国际</w:t>
            </w:r>
          </w:p>
        </w:tc>
        <w:tc>
          <w:tcPr>
            <w:tcW w:w="20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color w:val="auto"/>
                <w:spacing w:val="22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400" w:lineRule="exac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</w:t>
            </w:r>
            <w:r>
              <w:rPr>
                <w:rFonts w:hint="eastAsia"/>
                <w:bCs/>
                <w:color w:val="auto"/>
                <w:lang w:val="en-US" w:eastAsia="zh-CN"/>
              </w:rPr>
              <w:t>20</w:t>
            </w:r>
            <w:r>
              <w:rPr>
                <w:bCs/>
                <w:color w:val="auto"/>
              </w:rPr>
              <w:t>年</w:t>
            </w:r>
          </w:p>
        </w:tc>
        <w:tc>
          <w:tcPr>
            <w:tcW w:w="948" w:type="dxa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956" w:type="dxa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1004" w:type="dxa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2002" w:type="dxa"/>
            <w:vMerge w:val="continue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color w:val="auto"/>
                <w:spacing w:val="22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400" w:lineRule="exac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</w:t>
            </w:r>
            <w:r>
              <w:rPr>
                <w:rFonts w:hint="eastAsia"/>
                <w:bCs/>
                <w:color w:val="auto"/>
                <w:lang w:val="en-US" w:eastAsia="zh-CN"/>
              </w:rPr>
              <w:t>1</w:t>
            </w:r>
            <w:r>
              <w:rPr>
                <w:bCs/>
                <w:color w:val="auto"/>
              </w:rPr>
              <w:t>年</w:t>
            </w:r>
          </w:p>
        </w:tc>
        <w:tc>
          <w:tcPr>
            <w:tcW w:w="948" w:type="dxa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956" w:type="dxa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1004" w:type="dxa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2002" w:type="dxa"/>
            <w:vMerge w:val="continue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color w:val="auto"/>
                <w:spacing w:val="22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400" w:lineRule="exact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20</w:t>
            </w:r>
            <w:r>
              <w:rPr>
                <w:bCs/>
                <w:color w:val="auto"/>
              </w:rPr>
              <w:t>2</w:t>
            </w:r>
            <w:r>
              <w:rPr>
                <w:rFonts w:hint="eastAsia"/>
                <w:bCs/>
                <w:color w:val="auto"/>
                <w:lang w:val="en-US" w:eastAsia="zh-CN"/>
              </w:rPr>
              <w:t>2</w:t>
            </w:r>
            <w:r>
              <w:rPr>
                <w:rFonts w:hint="eastAsia"/>
                <w:bCs/>
                <w:color w:val="auto"/>
              </w:rPr>
              <w:t>年</w:t>
            </w:r>
          </w:p>
        </w:tc>
        <w:tc>
          <w:tcPr>
            <w:tcW w:w="948" w:type="dxa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956" w:type="dxa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1004" w:type="dxa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2002" w:type="dxa"/>
            <w:vMerge w:val="continue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bCs w:val="0"/>
                <w:color w:val="auto"/>
                <w:spacing w:val="22"/>
              </w:rPr>
            </w:pPr>
            <w:r>
              <w:rPr>
                <w:rFonts w:hint="eastAsia"/>
                <w:b/>
                <w:bCs w:val="0"/>
                <w:color w:val="auto"/>
                <w:spacing w:val="22"/>
              </w:rPr>
              <w:t>顾客</w:t>
            </w:r>
          </w:p>
          <w:p>
            <w:pPr>
              <w:jc w:val="center"/>
              <w:rPr>
                <w:b/>
                <w:bCs w:val="0"/>
                <w:color w:val="auto"/>
                <w:spacing w:val="22"/>
              </w:rPr>
            </w:pPr>
            <w:r>
              <w:rPr>
                <w:rFonts w:hint="eastAsia"/>
                <w:b/>
                <w:bCs w:val="0"/>
                <w:color w:val="auto"/>
                <w:spacing w:val="22"/>
              </w:rPr>
              <w:t>满意</w:t>
            </w:r>
          </w:p>
          <w:p>
            <w:pPr>
              <w:jc w:val="center"/>
              <w:rPr>
                <w:b/>
                <w:bCs w:val="0"/>
                <w:color w:val="auto"/>
                <w:spacing w:val="22"/>
              </w:rPr>
            </w:pPr>
            <w:r>
              <w:rPr>
                <w:rFonts w:hint="eastAsia"/>
                <w:b/>
                <w:bCs w:val="0"/>
                <w:color w:val="auto"/>
                <w:spacing w:val="22"/>
              </w:rPr>
              <w:t>程度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400" w:lineRule="exac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</w:t>
            </w:r>
            <w:r>
              <w:rPr>
                <w:rFonts w:hint="eastAsia"/>
                <w:bCs/>
                <w:color w:val="auto"/>
                <w:lang w:val="en-US" w:eastAsia="zh-CN"/>
              </w:rPr>
              <w:t>20</w:t>
            </w:r>
            <w:r>
              <w:rPr>
                <w:bCs/>
                <w:color w:val="auto"/>
              </w:rPr>
              <w:t>年</w:t>
            </w:r>
          </w:p>
        </w:tc>
        <w:tc>
          <w:tcPr>
            <w:tcW w:w="1928" w:type="dxa"/>
            <w:gridSpan w:val="2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240" w:lineRule="exact"/>
              <w:rPr>
                <w:bCs/>
                <w:color w:val="auto"/>
                <w:spacing w:val="-16"/>
                <w:sz w:val="18"/>
              </w:rPr>
            </w:pPr>
            <w:r>
              <w:rPr>
                <w:rFonts w:hint="eastAsia"/>
                <w:bCs/>
                <w:color w:val="auto"/>
                <w:spacing w:val="-16"/>
                <w:sz w:val="18"/>
                <w:lang w:eastAsia="zh-CN"/>
              </w:rPr>
              <w:t>□</w:t>
            </w:r>
            <w:r>
              <w:rPr>
                <w:rFonts w:hint="eastAsia"/>
                <w:bCs/>
                <w:color w:val="auto"/>
                <w:spacing w:val="-16"/>
                <w:sz w:val="18"/>
              </w:rPr>
              <w:t xml:space="preserve">自评  </w:t>
            </w:r>
            <w:r>
              <w:rPr>
                <w:rFonts w:hint="eastAsia"/>
                <w:bCs/>
                <w:color w:val="auto"/>
                <w:spacing w:val="-14"/>
                <w:sz w:val="18"/>
                <w:lang w:eastAsia="zh-CN"/>
              </w:rPr>
              <w:t>□</w:t>
            </w:r>
            <w:r>
              <w:rPr>
                <w:rFonts w:hint="eastAsia"/>
                <w:bCs/>
                <w:color w:val="auto"/>
                <w:spacing w:val="-14"/>
                <w:sz w:val="18"/>
              </w:rPr>
              <w:t>第三方调查</w:t>
            </w:r>
          </w:p>
          <w:p>
            <w:pPr>
              <w:spacing w:line="240" w:lineRule="exact"/>
              <w:rPr>
                <w:bCs/>
                <w:color w:val="auto"/>
                <w:sz w:val="15"/>
              </w:rPr>
            </w:pPr>
            <w:r>
              <w:rPr>
                <w:rFonts w:hint="eastAsia"/>
                <w:bCs/>
                <w:color w:val="auto"/>
                <w:spacing w:val="-14"/>
                <w:sz w:val="1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 w:val="0"/>
                <w:color w:val="auto"/>
                <w:spacing w:val="22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400" w:lineRule="exac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</w:t>
            </w:r>
            <w:r>
              <w:rPr>
                <w:rFonts w:hint="eastAsia"/>
                <w:bCs/>
                <w:color w:val="auto"/>
                <w:lang w:val="en-US" w:eastAsia="zh-CN"/>
              </w:rPr>
              <w:t>1</w:t>
            </w:r>
            <w:r>
              <w:rPr>
                <w:bCs/>
                <w:color w:val="auto"/>
              </w:rPr>
              <w:t>年</w:t>
            </w:r>
          </w:p>
        </w:tc>
        <w:tc>
          <w:tcPr>
            <w:tcW w:w="1928" w:type="dxa"/>
            <w:gridSpan w:val="2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240" w:lineRule="exact"/>
              <w:rPr>
                <w:bCs/>
                <w:color w:val="auto"/>
                <w:spacing w:val="-16"/>
                <w:sz w:val="18"/>
              </w:rPr>
            </w:pPr>
            <w:r>
              <w:rPr>
                <w:rFonts w:hint="eastAsia"/>
                <w:bCs/>
                <w:color w:val="auto"/>
                <w:spacing w:val="-16"/>
                <w:sz w:val="18"/>
                <w:lang w:eastAsia="zh-CN"/>
              </w:rPr>
              <w:t>□</w:t>
            </w:r>
            <w:r>
              <w:rPr>
                <w:rFonts w:hint="eastAsia"/>
                <w:bCs/>
                <w:color w:val="auto"/>
                <w:spacing w:val="-16"/>
                <w:sz w:val="18"/>
              </w:rPr>
              <w:t xml:space="preserve">自评  </w:t>
            </w:r>
            <w:r>
              <w:rPr>
                <w:rFonts w:hint="eastAsia"/>
                <w:bCs/>
                <w:color w:val="auto"/>
                <w:spacing w:val="-14"/>
                <w:sz w:val="18"/>
              </w:rPr>
              <w:t>□第三方调查</w:t>
            </w:r>
          </w:p>
          <w:p>
            <w:pPr>
              <w:spacing w:line="240" w:lineRule="exact"/>
              <w:rPr>
                <w:bCs/>
                <w:color w:val="auto"/>
                <w:sz w:val="15"/>
              </w:rPr>
            </w:pPr>
            <w:r>
              <w:rPr>
                <w:rFonts w:hint="eastAsia"/>
                <w:bCs/>
                <w:color w:val="auto"/>
                <w:spacing w:val="-14"/>
                <w:sz w:val="1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 w:val="0"/>
                <w:color w:val="auto"/>
                <w:spacing w:val="22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400" w:lineRule="exact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20</w:t>
            </w:r>
            <w:r>
              <w:rPr>
                <w:bCs/>
                <w:color w:val="auto"/>
              </w:rPr>
              <w:t>2</w:t>
            </w:r>
            <w:r>
              <w:rPr>
                <w:rFonts w:hint="eastAsia"/>
                <w:bCs/>
                <w:color w:val="auto"/>
                <w:lang w:val="en-US" w:eastAsia="zh-CN"/>
              </w:rPr>
              <w:t>2</w:t>
            </w:r>
            <w:r>
              <w:rPr>
                <w:rFonts w:hint="eastAsia"/>
                <w:bCs/>
                <w:color w:val="auto"/>
              </w:rPr>
              <w:t>年</w:t>
            </w:r>
          </w:p>
        </w:tc>
        <w:tc>
          <w:tcPr>
            <w:tcW w:w="1928" w:type="dxa"/>
            <w:gridSpan w:val="2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240" w:lineRule="exact"/>
              <w:rPr>
                <w:bCs/>
                <w:color w:val="auto"/>
                <w:spacing w:val="-16"/>
                <w:sz w:val="18"/>
              </w:rPr>
            </w:pPr>
            <w:r>
              <w:rPr>
                <w:rFonts w:hint="eastAsia"/>
                <w:bCs/>
                <w:color w:val="auto"/>
                <w:spacing w:val="-16"/>
                <w:sz w:val="18"/>
              </w:rPr>
              <w:t xml:space="preserve">□自评  </w:t>
            </w:r>
            <w:r>
              <w:rPr>
                <w:rFonts w:hint="eastAsia"/>
                <w:bCs/>
                <w:color w:val="auto"/>
                <w:spacing w:val="-14"/>
                <w:sz w:val="18"/>
              </w:rPr>
              <w:t>□第三方调查</w:t>
            </w:r>
          </w:p>
          <w:p>
            <w:pPr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pacing w:val="-14"/>
                <w:sz w:val="1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bCs w:val="0"/>
                <w:color w:val="auto"/>
                <w:spacing w:val="22"/>
              </w:rPr>
            </w:pPr>
            <w:r>
              <w:rPr>
                <w:rFonts w:hint="eastAsia"/>
                <w:b/>
                <w:bCs w:val="0"/>
                <w:color w:val="auto"/>
                <w:spacing w:val="22"/>
              </w:rPr>
              <w:t>顾客</w:t>
            </w:r>
          </w:p>
          <w:p>
            <w:pPr>
              <w:jc w:val="center"/>
              <w:rPr>
                <w:b/>
                <w:bCs w:val="0"/>
                <w:color w:val="auto"/>
                <w:spacing w:val="22"/>
              </w:rPr>
            </w:pPr>
            <w:r>
              <w:rPr>
                <w:rFonts w:hint="eastAsia"/>
                <w:b/>
                <w:bCs w:val="0"/>
                <w:color w:val="auto"/>
                <w:spacing w:val="22"/>
              </w:rPr>
              <w:t>忠诚</w:t>
            </w:r>
          </w:p>
          <w:p>
            <w:pPr>
              <w:jc w:val="center"/>
              <w:rPr>
                <w:b/>
                <w:bCs w:val="0"/>
                <w:color w:val="auto"/>
                <w:spacing w:val="22"/>
              </w:rPr>
            </w:pPr>
            <w:r>
              <w:rPr>
                <w:rFonts w:hint="eastAsia"/>
                <w:b/>
                <w:bCs w:val="0"/>
                <w:color w:val="auto"/>
                <w:spacing w:val="22"/>
              </w:rPr>
              <w:t>程度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400" w:lineRule="exac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</w:t>
            </w:r>
            <w:r>
              <w:rPr>
                <w:rFonts w:hint="eastAsia"/>
                <w:bCs/>
                <w:color w:val="auto"/>
                <w:lang w:val="en-US" w:eastAsia="zh-CN"/>
              </w:rPr>
              <w:t>20</w:t>
            </w:r>
            <w:r>
              <w:rPr>
                <w:bCs/>
                <w:color w:val="auto"/>
              </w:rPr>
              <w:t>年</w:t>
            </w:r>
          </w:p>
        </w:tc>
        <w:tc>
          <w:tcPr>
            <w:tcW w:w="1928" w:type="dxa"/>
            <w:gridSpan w:val="2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240" w:lineRule="exact"/>
              <w:rPr>
                <w:bCs/>
                <w:color w:val="auto"/>
                <w:spacing w:val="-16"/>
                <w:sz w:val="18"/>
              </w:rPr>
            </w:pPr>
            <w:r>
              <w:rPr>
                <w:rFonts w:hint="eastAsia"/>
                <w:bCs/>
                <w:color w:val="auto"/>
                <w:spacing w:val="-16"/>
                <w:sz w:val="18"/>
              </w:rPr>
              <w:t xml:space="preserve">□自评  </w:t>
            </w:r>
            <w:r>
              <w:rPr>
                <w:rFonts w:hint="eastAsia"/>
                <w:bCs/>
                <w:color w:val="auto"/>
                <w:spacing w:val="-14"/>
                <w:sz w:val="18"/>
              </w:rPr>
              <w:t>□第三方调查</w:t>
            </w:r>
          </w:p>
          <w:p>
            <w:pPr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pacing w:val="-14"/>
                <w:sz w:val="1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400" w:lineRule="exac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</w:t>
            </w:r>
            <w:r>
              <w:rPr>
                <w:rFonts w:hint="eastAsia"/>
                <w:bCs/>
                <w:color w:val="auto"/>
                <w:lang w:val="en-US" w:eastAsia="zh-CN"/>
              </w:rPr>
              <w:t>1</w:t>
            </w:r>
            <w:r>
              <w:rPr>
                <w:bCs/>
                <w:color w:val="auto"/>
              </w:rPr>
              <w:t>年</w:t>
            </w:r>
          </w:p>
        </w:tc>
        <w:tc>
          <w:tcPr>
            <w:tcW w:w="1928" w:type="dxa"/>
            <w:gridSpan w:val="2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240" w:lineRule="exact"/>
              <w:rPr>
                <w:bCs/>
                <w:color w:val="auto"/>
                <w:spacing w:val="-16"/>
                <w:sz w:val="18"/>
              </w:rPr>
            </w:pPr>
            <w:r>
              <w:rPr>
                <w:rFonts w:hint="eastAsia"/>
                <w:bCs/>
                <w:color w:val="auto"/>
                <w:spacing w:val="-16"/>
                <w:sz w:val="18"/>
              </w:rPr>
              <w:t xml:space="preserve">□自评  </w:t>
            </w:r>
            <w:r>
              <w:rPr>
                <w:rFonts w:hint="eastAsia"/>
                <w:bCs/>
                <w:color w:val="auto"/>
                <w:spacing w:val="-14"/>
                <w:sz w:val="18"/>
              </w:rPr>
              <w:t>□第三方调查</w:t>
            </w:r>
          </w:p>
          <w:p>
            <w:pPr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pacing w:val="-14"/>
                <w:sz w:val="1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980" w:type="dxa"/>
            <w:vMerge w:val="continue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400" w:lineRule="exact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20</w:t>
            </w:r>
            <w:r>
              <w:rPr>
                <w:bCs/>
                <w:color w:val="auto"/>
              </w:rPr>
              <w:t>2</w:t>
            </w:r>
            <w:r>
              <w:rPr>
                <w:rFonts w:hint="eastAsia"/>
                <w:bCs/>
                <w:color w:val="auto"/>
                <w:lang w:val="en-US" w:eastAsia="zh-CN"/>
              </w:rPr>
              <w:t>2</w:t>
            </w:r>
            <w:r>
              <w:rPr>
                <w:rFonts w:hint="eastAsia"/>
                <w:bCs/>
                <w:color w:val="auto"/>
              </w:rPr>
              <w:t>年</w:t>
            </w:r>
          </w:p>
        </w:tc>
        <w:tc>
          <w:tcPr>
            <w:tcW w:w="1928" w:type="dxa"/>
            <w:gridSpan w:val="2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1960" w:type="dxa"/>
            <w:gridSpan w:val="2"/>
            <w:noWrap w:val="0"/>
            <w:vAlign w:val="top"/>
          </w:tcPr>
          <w:p>
            <w:pPr>
              <w:spacing w:line="700" w:lineRule="exact"/>
              <w:rPr>
                <w:bCs/>
                <w:color w:val="auto"/>
              </w:rPr>
            </w:pPr>
          </w:p>
        </w:tc>
        <w:tc>
          <w:tcPr>
            <w:tcW w:w="2002" w:type="dxa"/>
            <w:noWrap w:val="0"/>
            <w:vAlign w:val="top"/>
          </w:tcPr>
          <w:p>
            <w:pPr>
              <w:spacing w:line="240" w:lineRule="exact"/>
              <w:rPr>
                <w:bCs/>
                <w:color w:val="auto"/>
                <w:spacing w:val="-16"/>
                <w:sz w:val="18"/>
              </w:rPr>
            </w:pPr>
            <w:r>
              <w:rPr>
                <w:rFonts w:hint="eastAsia"/>
                <w:bCs/>
                <w:color w:val="auto"/>
                <w:spacing w:val="-16"/>
                <w:sz w:val="18"/>
              </w:rPr>
              <w:t xml:space="preserve">□自评  </w:t>
            </w:r>
            <w:r>
              <w:rPr>
                <w:rFonts w:hint="eastAsia"/>
                <w:bCs/>
                <w:color w:val="auto"/>
                <w:spacing w:val="-14"/>
                <w:sz w:val="18"/>
              </w:rPr>
              <w:t>□第三方调查</w:t>
            </w:r>
          </w:p>
          <w:p>
            <w:pPr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pacing w:val="-14"/>
                <w:sz w:val="18"/>
              </w:rPr>
              <w:t>调查机构名称：</w:t>
            </w:r>
          </w:p>
        </w:tc>
      </w:tr>
    </w:tbl>
    <w:p>
      <w:pPr>
        <w:spacing w:line="340" w:lineRule="exact"/>
        <w:rPr>
          <w:rFonts w:hint="eastAsia" w:ascii="仿宋_GB2312" w:eastAsia="仿宋_GB2312"/>
          <w:bCs/>
          <w:color w:val="auto"/>
          <w:sz w:val="24"/>
        </w:rPr>
      </w:pPr>
    </w:p>
    <w:p>
      <w:pPr>
        <w:spacing w:line="340" w:lineRule="exact"/>
        <w:rPr>
          <w:rFonts w:eastAsia="楷体_GB2312"/>
          <w:bCs/>
          <w:color w:val="auto"/>
          <w:sz w:val="24"/>
        </w:rPr>
      </w:pPr>
      <w:r>
        <w:rPr>
          <w:rFonts w:hint="eastAsia" w:ascii="仿宋_GB2312" w:eastAsia="仿宋_GB2312"/>
          <w:bCs/>
          <w:color w:val="auto"/>
          <w:sz w:val="24"/>
        </w:rPr>
        <w:t>注：提供顾客满意度</w:t>
      </w:r>
      <w:r>
        <w:rPr>
          <w:rFonts w:hint="eastAsia" w:ascii="仿宋_GB2312" w:eastAsia="仿宋_GB2312"/>
          <w:bCs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bCs/>
          <w:color w:val="auto"/>
          <w:sz w:val="24"/>
          <w:lang w:val="en-US" w:eastAsia="zh-CN"/>
        </w:rPr>
        <w:t>忠诚度</w:t>
      </w:r>
      <w:r>
        <w:rPr>
          <w:rFonts w:hint="eastAsia" w:ascii="仿宋_GB2312" w:eastAsia="仿宋_GB2312"/>
          <w:bCs/>
          <w:color w:val="auto"/>
          <w:sz w:val="24"/>
        </w:rPr>
        <w:t>调查分析报告的证实性材料。</w:t>
      </w:r>
    </w:p>
    <w:p>
      <w:pPr>
        <w:spacing w:line="520" w:lineRule="exact"/>
        <w:jc w:val="both"/>
        <w:rPr>
          <w:rFonts w:hint="eastAsia"/>
          <w:bCs/>
          <w:color w:val="auto"/>
          <w:sz w:val="36"/>
          <w:lang w:val="en-US" w:eastAsia="zh-CN"/>
        </w:rPr>
      </w:pPr>
    </w:p>
    <w:p>
      <w:pPr>
        <w:spacing w:line="520" w:lineRule="exact"/>
        <w:jc w:val="center"/>
        <w:rPr>
          <w:rFonts w:hint="eastAsia"/>
          <w:bCs/>
          <w:color w:val="auto"/>
          <w:sz w:val="36"/>
        </w:rPr>
      </w:pPr>
    </w:p>
    <w:p>
      <w:pPr>
        <w:spacing w:line="520" w:lineRule="exact"/>
        <w:jc w:val="center"/>
        <w:rPr>
          <w:rFonts w:hint="eastAsia"/>
          <w:bCs/>
          <w:color w:val="auto"/>
          <w:sz w:val="36"/>
        </w:rPr>
      </w:pPr>
    </w:p>
    <w:p>
      <w:pPr>
        <w:spacing w:line="520" w:lineRule="exact"/>
        <w:jc w:val="center"/>
        <w:rPr>
          <w:rFonts w:hint="eastAsia"/>
          <w:bCs/>
          <w:color w:val="auto"/>
          <w:sz w:val="36"/>
        </w:rPr>
      </w:pPr>
    </w:p>
    <w:p>
      <w:pPr>
        <w:spacing w:line="520" w:lineRule="exact"/>
        <w:jc w:val="center"/>
        <w:rPr>
          <w:rFonts w:hint="eastAsia"/>
          <w:bCs/>
          <w:color w:val="auto"/>
          <w:sz w:val="36"/>
        </w:rPr>
      </w:pPr>
    </w:p>
    <w:p>
      <w:pPr>
        <w:spacing w:line="520" w:lineRule="exact"/>
        <w:jc w:val="center"/>
        <w:rPr>
          <w:rFonts w:hint="eastAsia"/>
          <w:bCs/>
          <w:color w:val="auto"/>
          <w:sz w:val="36"/>
        </w:rPr>
      </w:pPr>
    </w:p>
    <w:p>
      <w:pPr>
        <w:spacing w:line="520" w:lineRule="exact"/>
        <w:jc w:val="center"/>
        <w:rPr>
          <w:rFonts w:hint="eastAsia"/>
          <w:bCs/>
          <w:color w:val="auto"/>
          <w:sz w:val="36"/>
        </w:rPr>
      </w:pPr>
    </w:p>
    <w:p>
      <w:pPr>
        <w:spacing w:line="520" w:lineRule="exact"/>
        <w:jc w:val="both"/>
        <w:rPr>
          <w:rFonts w:hint="eastAsia"/>
          <w:bCs/>
          <w:color w:val="auto"/>
          <w:sz w:val="36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经济效益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统计表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</w:p>
    <w:tbl>
      <w:tblPr>
        <w:tblStyle w:val="8"/>
        <w:tblpPr w:leftFromText="180" w:rightFromText="180" w:vertAnchor="text" w:horzAnchor="page" w:tblpX="1275" w:tblpY="1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56"/>
        <w:gridCol w:w="979"/>
        <w:gridCol w:w="1038"/>
        <w:gridCol w:w="1039"/>
        <w:gridCol w:w="1038"/>
        <w:gridCol w:w="1039"/>
        <w:gridCol w:w="1038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ind w:left="0" w:leftChars="-50" w:right="-105" w:rightChars="-50" w:hanging="105" w:hangingChars="50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序号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项</w:t>
            </w:r>
            <w:r>
              <w:rPr>
                <w:bCs/>
                <w:color w:val="auto"/>
                <w:sz w:val="21"/>
              </w:rPr>
              <w:t xml:space="preserve">  </w:t>
            </w:r>
            <w:r>
              <w:rPr>
                <w:rFonts w:hint="eastAsia"/>
                <w:bCs/>
                <w:color w:val="auto"/>
                <w:sz w:val="21"/>
              </w:rPr>
              <w:t>目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单位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color w:val="auto"/>
                <w:sz w:val="21"/>
              </w:rPr>
            </w:pPr>
            <w:r>
              <w:rPr>
                <w:bCs/>
                <w:color w:val="auto"/>
                <w:sz w:val="21"/>
              </w:rPr>
              <w:t>20</w:t>
            </w:r>
            <w:r>
              <w:rPr>
                <w:rFonts w:hint="eastAsia"/>
                <w:bCs/>
                <w:color w:val="auto"/>
                <w:sz w:val="21"/>
                <w:lang w:val="en-US" w:eastAsia="zh-CN"/>
              </w:rPr>
              <w:t>20</w:t>
            </w:r>
            <w:r>
              <w:rPr>
                <w:bCs/>
                <w:color w:val="auto"/>
                <w:sz w:val="21"/>
              </w:rPr>
              <w:t>年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color w:val="auto"/>
                <w:sz w:val="21"/>
              </w:rPr>
            </w:pPr>
            <w:r>
              <w:rPr>
                <w:bCs/>
                <w:color w:val="auto"/>
                <w:sz w:val="21"/>
              </w:rPr>
              <w:t>202</w:t>
            </w:r>
            <w:r>
              <w:rPr>
                <w:rFonts w:hint="eastAsia"/>
                <w:bCs/>
                <w:color w:val="auto"/>
                <w:sz w:val="21"/>
                <w:lang w:val="en-US" w:eastAsia="zh-CN"/>
              </w:rPr>
              <w:t>1</w:t>
            </w:r>
            <w:r>
              <w:rPr>
                <w:bCs/>
                <w:color w:val="auto"/>
                <w:sz w:val="21"/>
              </w:rPr>
              <w:t>年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color w:val="auto"/>
                <w:sz w:val="21"/>
              </w:rPr>
            </w:pPr>
            <w:r>
              <w:rPr>
                <w:bCs/>
                <w:color w:val="auto"/>
                <w:sz w:val="21"/>
              </w:rPr>
              <w:t>202</w:t>
            </w:r>
            <w:r>
              <w:rPr>
                <w:rFonts w:hint="eastAsia"/>
                <w:bCs/>
                <w:color w:val="auto"/>
                <w:sz w:val="21"/>
                <w:lang w:val="en-US" w:eastAsia="zh-CN"/>
              </w:rPr>
              <w:t>2</w:t>
            </w:r>
            <w:r>
              <w:rPr>
                <w:bCs/>
                <w:color w:val="auto"/>
                <w:sz w:val="21"/>
              </w:rPr>
              <w:t>年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  <w:lang w:val="en-US" w:eastAsia="zh-CN"/>
              </w:rPr>
              <w:t>2022年</w:t>
            </w:r>
            <w:r>
              <w:rPr>
                <w:rFonts w:hint="eastAsia"/>
                <w:bCs/>
                <w:color w:val="auto"/>
                <w:sz w:val="21"/>
              </w:rPr>
              <w:t>行业平均水平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  <w:lang w:val="en-US" w:eastAsia="zh-CN"/>
              </w:rPr>
              <w:t>2022年</w:t>
            </w:r>
            <w:r>
              <w:rPr>
                <w:rFonts w:hint="eastAsia"/>
                <w:bCs/>
                <w:color w:val="auto"/>
                <w:sz w:val="21"/>
              </w:rPr>
              <w:t>行业最佳水平</w:t>
            </w: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  <w:lang w:val="en-US" w:eastAsia="zh-CN"/>
              </w:rPr>
              <w:t>2022年</w:t>
            </w:r>
            <w:r>
              <w:rPr>
                <w:rFonts w:hint="eastAsia"/>
                <w:bCs/>
                <w:color w:val="auto"/>
                <w:sz w:val="21"/>
              </w:rPr>
              <w:t>本</w:t>
            </w:r>
            <w:r>
              <w:rPr>
                <w:rFonts w:hint="eastAsia"/>
                <w:bCs/>
                <w:color w:val="auto"/>
                <w:sz w:val="21"/>
                <w:lang w:val="en-US" w:eastAsia="zh-CN"/>
              </w:rPr>
              <w:t>企业</w:t>
            </w:r>
            <w:r>
              <w:rPr>
                <w:rFonts w:hint="eastAsia"/>
                <w:bCs/>
                <w:color w:val="auto"/>
                <w:sz w:val="21"/>
              </w:rPr>
              <w:t xml:space="preserve">     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1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资产总额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color w:val="auto"/>
                <w:spacing w:val="10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pacing w:val="10"/>
                <w:sz w:val="21"/>
                <w:szCs w:val="21"/>
              </w:rPr>
              <w:t>万元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color w:val="auto"/>
                <w:sz w:val="21"/>
                <w:szCs w:val="44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2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主营业务收入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color w:val="auto"/>
                <w:spacing w:val="10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pacing w:val="10"/>
                <w:sz w:val="21"/>
                <w:szCs w:val="21"/>
              </w:rPr>
              <w:t>万元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color w:val="auto"/>
                <w:sz w:val="21"/>
                <w:lang w:eastAsia="zh-CN"/>
              </w:rPr>
            </w:pPr>
            <w:r>
              <w:rPr>
                <w:rFonts w:hint="eastAsia"/>
                <w:bCs/>
                <w:color w:val="auto"/>
                <w:sz w:val="21"/>
                <w:lang w:val="en-US" w:eastAsia="zh-CN"/>
              </w:rPr>
              <w:t>3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利润总额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color w:val="auto"/>
                <w:spacing w:val="10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pacing w:val="10"/>
                <w:sz w:val="21"/>
                <w:szCs w:val="21"/>
              </w:rPr>
              <w:t>万元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color w:val="auto"/>
                <w:sz w:val="21"/>
                <w:lang w:eastAsia="zh-CN"/>
              </w:rPr>
            </w:pPr>
            <w:r>
              <w:rPr>
                <w:rFonts w:hint="eastAsia"/>
                <w:bCs/>
                <w:color w:val="auto"/>
                <w:sz w:val="21"/>
                <w:lang w:val="en-US" w:eastAsia="zh-CN"/>
              </w:rPr>
              <w:t>4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流动资产周转率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次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color w:val="auto"/>
                <w:sz w:val="21"/>
                <w:lang w:eastAsia="zh-CN"/>
              </w:rPr>
            </w:pPr>
            <w:r>
              <w:rPr>
                <w:rFonts w:hint="eastAsia"/>
                <w:bCs/>
                <w:color w:val="auto"/>
                <w:sz w:val="21"/>
                <w:lang w:val="en-US" w:eastAsia="zh-CN"/>
              </w:rPr>
              <w:t>5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全员劳动生产率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color w:val="auto"/>
                <w:spacing w:val="-14"/>
                <w:sz w:val="21"/>
              </w:rPr>
            </w:pPr>
            <w:r>
              <w:rPr>
                <w:rFonts w:hint="eastAsia"/>
                <w:bCs/>
                <w:color w:val="auto"/>
                <w:spacing w:val="-14"/>
                <w:sz w:val="21"/>
              </w:rPr>
              <w:t>万元/人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default" w:eastAsia="宋体"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1"/>
                <w:lang w:val="en-US" w:eastAsia="zh-CN"/>
              </w:rPr>
              <w:t>6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设备综合效率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％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color w:val="auto"/>
                <w:sz w:val="21"/>
                <w:lang w:eastAsia="zh-CN"/>
              </w:rPr>
            </w:pPr>
            <w:r>
              <w:rPr>
                <w:rFonts w:hint="eastAsia"/>
                <w:bCs/>
                <w:color w:val="auto"/>
                <w:sz w:val="21"/>
                <w:lang w:val="en-US" w:eastAsia="zh-CN"/>
              </w:rPr>
              <w:t>7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质量损失率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color w:val="auto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％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default" w:eastAsia="宋体"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1"/>
                <w:lang w:val="en-US" w:eastAsia="zh-CN"/>
              </w:rPr>
              <w:t>8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color w:val="auto"/>
                <w:spacing w:val="-8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  <w:lang w:val="en-US" w:eastAsia="zh-CN"/>
              </w:rPr>
              <w:t>产品合格率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color w:val="auto"/>
                <w:spacing w:val="-12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％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default" w:eastAsia="宋体"/>
                <w:bCs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1"/>
                <w:lang w:val="en-US" w:eastAsia="zh-CN"/>
              </w:rPr>
              <w:t>9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color w:val="auto"/>
                <w:spacing w:val="-8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  <w:lang w:val="en-US" w:eastAsia="zh-CN"/>
              </w:rPr>
              <w:t>产品返修率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color w:val="auto"/>
                <w:spacing w:val="-12"/>
                <w:sz w:val="21"/>
              </w:rPr>
            </w:pPr>
            <w:r>
              <w:rPr>
                <w:rFonts w:hint="eastAsia"/>
                <w:bCs/>
                <w:color w:val="auto"/>
                <w:sz w:val="21"/>
              </w:rPr>
              <w:t>％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color w:val="auto"/>
                <w:sz w:val="21"/>
                <w:lang w:eastAsia="zh-CN"/>
              </w:rPr>
            </w:pPr>
            <w:r>
              <w:rPr>
                <w:rFonts w:hint="eastAsia"/>
                <w:bCs/>
                <w:color w:val="auto"/>
                <w:sz w:val="21"/>
              </w:rPr>
              <w:t>1</w:t>
            </w:r>
            <w:r>
              <w:rPr>
                <w:rFonts w:hint="eastAsia"/>
                <w:bCs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color w:val="auto"/>
                <w:spacing w:val="-8"/>
                <w:sz w:val="21"/>
              </w:rPr>
            </w:pPr>
            <w:r>
              <w:rPr>
                <w:rFonts w:hint="eastAsia"/>
                <w:bCs/>
                <w:color w:val="auto"/>
                <w:spacing w:val="-8"/>
                <w:sz w:val="21"/>
              </w:rPr>
              <w:t>万元总产值综合能耗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color w:val="auto"/>
                <w:spacing w:val="-12"/>
                <w:sz w:val="21"/>
              </w:rPr>
            </w:pPr>
            <w:r>
              <w:rPr>
                <w:rFonts w:hint="eastAsia"/>
                <w:bCs/>
                <w:color w:val="auto"/>
                <w:spacing w:val="-12"/>
                <w:sz w:val="21"/>
              </w:rPr>
              <w:t>吨/万元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260" w:lineRule="exact"/>
              <w:ind w:left="-50" w:right="-50"/>
              <w:rPr>
                <w:bCs/>
                <w:color w:val="auto"/>
                <w:sz w:val="21"/>
              </w:rPr>
            </w:pPr>
          </w:p>
        </w:tc>
      </w:tr>
    </w:tbl>
    <w:p>
      <w:pPr>
        <w:ind w:firstLine="570"/>
        <w:jc w:val="center"/>
        <w:rPr>
          <w:rFonts w:hint="eastAsia" w:ascii="仿宋_GB2312" w:hAnsi="仿宋_GB2312" w:eastAsia="仿宋_GB2312" w:cs="仿宋_GB2312"/>
          <w:bCs/>
          <w:color w:val="auto"/>
          <w:sz w:val="24"/>
          <w:szCs w:val="24"/>
        </w:rPr>
      </w:pPr>
    </w:p>
    <w:p>
      <w:pPr>
        <w:spacing w:line="480" w:lineRule="exact"/>
        <w:rPr>
          <w:rFonts w:ascii="楷体_GB2312" w:eastAsia="楷体_GB2312"/>
          <w:bCs/>
          <w:color w:val="auto"/>
          <w:spacing w:val="-12"/>
          <w:sz w:val="24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12"/>
          <w:sz w:val="24"/>
        </w:rPr>
        <w:t>注：非制造业可根据行业实际情况</w:t>
      </w:r>
      <w:r>
        <w:rPr>
          <w:rFonts w:hint="eastAsia" w:ascii="仿宋_GB2312" w:hAnsi="仿宋_GB2312" w:eastAsia="仿宋_GB2312" w:cs="仿宋_GB2312"/>
          <w:bCs/>
          <w:color w:val="auto"/>
          <w:spacing w:val="-12"/>
          <w:sz w:val="24"/>
          <w:lang w:val="en-US" w:eastAsia="zh-CN"/>
        </w:rPr>
        <w:t>进行删减</w:t>
      </w:r>
      <w:r>
        <w:rPr>
          <w:rFonts w:hint="eastAsia" w:ascii="仿宋_GB2312" w:hAnsi="仿宋_GB2312" w:eastAsia="仿宋_GB2312" w:cs="仿宋_GB2312"/>
          <w:bCs/>
          <w:color w:val="auto"/>
          <w:spacing w:val="-12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pacing w:val="-12"/>
          <w:sz w:val="24"/>
          <w:lang w:val="en-US" w:eastAsia="zh-CN"/>
        </w:rPr>
        <w:t>并增加</w:t>
      </w:r>
      <w:r>
        <w:rPr>
          <w:rFonts w:hint="eastAsia" w:ascii="仿宋_GB2312" w:hAnsi="仿宋_GB2312" w:eastAsia="仿宋_GB2312" w:cs="仿宋_GB2312"/>
          <w:bCs/>
          <w:color w:val="auto"/>
          <w:spacing w:val="-12"/>
          <w:sz w:val="24"/>
        </w:rPr>
        <w:t>本行业的相关经济指标及结果</w:t>
      </w:r>
      <w:r>
        <w:rPr>
          <w:rFonts w:hint="eastAsia" w:ascii="仿宋_GB2312" w:hAnsi="仿宋_GB2312" w:eastAsia="仿宋_GB2312" w:cs="仿宋_GB2312"/>
          <w:bCs/>
          <w:color w:val="auto"/>
          <w:spacing w:val="-12"/>
          <w:sz w:val="24"/>
          <w:lang w:eastAsia="zh-CN"/>
        </w:rPr>
        <w:t>；需由财务部门出具证明并加盖财务公章</w:t>
      </w:r>
      <w:r>
        <w:rPr>
          <w:rFonts w:hint="eastAsia" w:ascii="仿宋_GB2312" w:hAnsi="仿宋_GB2312" w:eastAsia="仿宋_GB2312" w:cs="仿宋_GB2312"/>
          <w:bCs/>
          <w:color w:val="auto"/>
          <w:spacing w:val="-12"/>
          <w:sz w:val="24"/>
        </w:rPr>
        <w:t>。</w:t>
      </w:r>
    </w:p>
    <w:p>
      <w:pPr>
        <w:spacing w:line="480" w:lineRule="exact"/>
        <w:ind w:left="622" w:leftChars="149" w:hanging="309" w:hangingChars="129"/>
        <w:rPr>
          <w:rFonts w:ascii="楷体_GB2312" w:eastAsia="楷体_GB2312"/>
          <w:bCs/>
          <w:color w:val="auto"/>
          <w:sz w:val="24"/>
          <w:szCs w:val="21"/>
        </w:rPr>
      </w:pPr>
    </w:p>
    <w:p>
      <w:pPr>
        <w:spacing w:line="480" w:lineRule="exact"/>
        <w:ind w:left="622" w:leftChars="149" w:hanging="309" w:hangingChars="129"/>
        <w:rPr>
          <w:rFonts w:ascii="楷体_GB2312" w:eastAsia="楷体_GB2312"/>
          <w:bCs/>
          <w:color w:val="auto"/>
          <w:sz w:val="24"/>
          <w:szCs w:val="21"/>
        </w:rPr>
      </w:pPr>
    </w:p>
    <w:p>
      <w:pPr>
        <w:spacing w:line="480" w:lineRule="exact"/>
        <w:ind w:left="622" w:leftChars="149" w:hanging="309" w:hangingChars="129"/>
        <w:rPr>
          <w:rFonts w:ascii="楷体_GB2312" w:eastAsia="楷体_GB2312"/>
          <w:bCs/>
          <w:color w:val="auto"/>
          <w:sz w:val="24"/>
          <w:szCs w:val="21"/>
        </w:rPr>
      </w:pPr>
    </w:p>
    <w:p>
      <w:pPr>
        <w:spacing w:line="480" w:lineRule="exact"/>
        <w:ind w:left="622" w:leftChars="149" w:hanging="309" w:hangingChars="129"/>
        <w:rPr>
          <w:rFonts w:ascii="楷体_GB2312" w:eastAsia="楷体_GB2312"/>
          <w:bCs/>
          <w:color w:val="auto"/>
          <w:sz w:val="24"/>
          <w:szCs w:val="21"/>
        </w:rPr>
      </w:pPr>
    </w:p>
    <w:p>
      <w:pPr>
        <w:spacing w:line="480" w:lineRule="exact"/>
        <w:ind w:left="622" w:leftChars="149" w:hanging="309" w:hangingChars="129"/>
        <w:rPr>
          <w:rFonts w:ascii="楷体_GB2312" w:eastAsia="楷体_GB2312"/>
          <w:bCs/>
          <w:color w:val="auto"/>
          <w:sz w:val="24"/>
          <w:szCs w:val="21"/>
        </w:rPr>
      </w:pPr>
    </w:p>
    <w:p>
      <w:pPr>
        <w:spacing w:line="480" w:lineRule="exact"/>
        <w:ind w:left="622" w:leftChars="149" w:hanging="309" w:hangingChars="129"/>
        <w:rPr>
          <w:rFonts w:ascii="楷体_GB2312" w:eastAsia="楷体_GB2312"/>
          <w:bCs/>
          <w:color w:val="auto"/>
          <w:sz w:val="24"/>
          <w:szCs w:val="21"/>
        </w:rPr>
      </w:pPr>
    </w:p>
    <w:p>
      <w:pPr>
        <w:spacing w:line="480" w:lineRule="exact"/>
        <w:ind w:left="622" w:leftChars="149" w:hanging="309" w:hangingChars="129"/>
        <w:rPr>
          <w:rFonts w:ascii="楷体_GB2312" w:eastAsia="楷体_GB2312"/>
          <w:bCs/>
          <w:color w:val="auto"/>
          <w:sz w:val="24"/>
          <w:szCs w:val="21"/>
        </w:rPr>
      </w:pPr>
    </w:p>
    <w:p>
      <w:pPr>
        <w:spacing w:before="120" w:beforeLines="50" w:after="120" w:afterLines="50" w:line="340" w:lineRule="exact"/>
        <w:jc w:val="both"/>
        <w:rPr>
          <w:rFonts w:hint="eastAsia"/>
          <w:bCs/>
          <w:color w:val="auto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eastAsia="宋体"/>
          <w:bCs/>
          <w:color w:val="auto"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社会效益统计表</w:t>
      </w:r>
    </w:p>
    <w:p>
      <w:pPr>
        <w:spacing w:line="340" w:lineRule="exact"/>
        <w:jc w:val="center"/>
        <w:rPr>
          <w:rFonts w:hint="eastAsia" w:eastAsia="楷体_GB2312"/>
          <w:bCs/>
          <w:color w:val="auto"/>
          <w:sz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159"/>
        <w:gridCol w:w="2252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3" w:hRule="atLeast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项目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pacing w:val="-8"/>
                <w:sz w:val="21"/>
                <w:szCs w:val="21"/>
                <w:lang w:val="en-US" w:eastAsia="zh-CN"/>
              </w:rPr>
              <w:t>对产业链与供应链发展的贡献情况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降低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环境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污染方面的情况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有效利用资源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方面的情况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</w:tbl>
    <w:p>
      <w:pPr>
        <w:spacing w:line="340" w:lineRule="exact"/>
        <w:jc w:val="center"/>
        <w:rPr>
          <w:rFonts w:hint="eastAsia" w:eastAsia="楷体_GB2312"/>
          <w:bCs/>
          <w:color w:val="auto"/>
          <w:sz w:val="24"/>
        </w:rPr>
      </w:pPr>
    </w:p>
    <w:p>
      <w:pPr>
        <w:spacing w:line="340" w:lineRule="exact"/>
        <w:rPr>
          <w:rFonts w:hint="eastAsia" w:ascii="仿宋_GB2312" w:eastAsia="仿宋_GB2312"/>
          <w:bCs/>
          <w:color w:val="auto"/>
          <w:sz w:val="24"/>
        </w:rPr>
      </w:pPr>
      <w:r>
        <w:rPr>
          <w:rFonts w:hint="eastAsia" w:ascii="仿宋_GB2312" w:eastAsia="仿宋_GB2312"/>
          <w:bCs/>
          <w:color w:val="auto"/>
          <w:sz w:val="24"/>
        </w:rPr>
        <w:t>注：</w:t>
      </w:r>
      <w:r>
        <w:rPr>
          <w:rFonts w:hint="eastAsia" w:ascii="仿宋_GB2312" w:eastAsia="仿宋_GB2312"/>
          <w:bCs/>
          <w:color w:val="auto"/>
          <w:sz w:val="24"/>
          <w:lang w:val="en-US" w:eastAsia="zh-CN"/>
        </w:rPr>
        <w:t>可根据</w:t>
      </w:r>
      <w:r>
        <w:rPr>
          <w:rFonts w:hint="eastAsia" w:ascii="仿宋_GB2312" w:hAnsi="仿宋_GB2312" w:eastAsia="仿宋_GB2312" w:cs="仿宋_GB2312"/>
          <w:bCs/>
          <w:color w:val="auto"/>
          <w:spacing w:val="-12"/>
          <w:sz w:val="24"/>
        </w:rPr>
        <w:t>行业实际情况</w:t>
      </w:r>
      <w:r>
        <w:rPr>
          <w:rFonts w:hint="eastAsia" w:ascii="仿宋_GB2312" w:hAnsi="仿宋_GB2312" w:eastAsia="仿宋_GB2312" w:cs="仿宋_GB2312"/>
          <w:bCs/>
          <w:color w:val="auto"/>
          <w:spacing w:val="-12"/>
          <w:sz w:val="24"/>
          <w:lang w:val="en-US" w:eastAsia="zh-CN"/>
        </w:rPr>
        <w:t>对社会效益统计表进行调整；</w:t>
      </w:r>
      <w:r>
        <w:rPr>
          <w:rFonts w:hint="eastAsia" w:ascii="仿宋_GB2312" w:eastAsia="仿宋_GB2312"/>
          <w:bCs/>
          <w:color w:val="auto"/>
          <w:sz w:val="24"/>
        </w:rPr>
        <w:t>产业链与供应链发展的贡献</w:t>
      </w:r>
      <w:r>
        <w:rPr>
          <w:rFonts w:hint="eastAsia" w:ascii="仿宋_GB2312" w:eastAsia="仿宋_GB2312"/>
          <w:bCs/>
          <w:color w:val="auto"/>
          <w:sz w:val="24"/>
          <w:lang w:val="en-US" w:eastAsia="zh-CN"/>
        </w:rPr>
        <w:t>可选取适宜的指标反映，也可直接进行文字阐述；</w:t>
      </w:r>
      <w:r>
        <w:rPr>
          <w:rFonts w:hint="eastAsia" w:ascii="仿宋_GB2312" w:eastAsia="仿宋_GB2312"/>
          <w:bCs/>
          <w:color w:val="auto"/>
          <w:sz w:val="24"/>
        </w:rPr>
        <w:t>环保、</w:t>
      </w:r>
      <w:r>
        <w:rPr>
          <w:rFonts w:hint="eastAsia" w:ascii="仿宋_GB2312" w:eastAsia="仿宋_GB2312"/>
          <w:bCs/>
          <w:color w:val="auto"/>
          <w:sz w:val="24"/>
          <w:lang w:val="en-US" w:eastAsia="zh-CN"/>
        </w:rPr>
        <w:t>资源利用等</w:t>
      </w:r>
      <w:r>
        <w:rPr>
          <w:rFonts w:hint="eastAsia" w:ascii="仿宋_GB2312" w:eastAsia="仿宋_GB2312"/>
          <w:bCs/>
          <w:color w:val="auto"/>
          <w:sz w:val="24"/>
        </w:rPr>
        <w:t>指标</w:t>
      </w:r>
      <w:r>
        <w:rPr>
          <w:rFonts w:hint="eastAsia" w:ascii="仿宋_GB2312" w:eastAsia="仿宋_GB2312"/>
          <w:bCs/>
          <w:color w:val="auto"/>
          <w:sz w:val="24"/>
          <w:lang w:val="en-US" w:eastAsia="zh-CN"/>
        </w:rPr>
        <w:t>需</w:t>
      </w:r>
      <w:r>
        <w:rPr>
          <w:rFonts w:hint="eastAsia" w:ascii="仿宋_GB2312" w:eastAsia="仿宋_GB2312"/>
          <w:bCs/>
          <w:color w:val="auto"/>
          <w:sz w:val="24"/>
        </w:rPr>
        <w:t>按国家/行业要求项目填写，并提供证实性材料。</w:t>
      </w:r>
    </w:p>
    <w:p>
      <w:pPr>
        <w:pStyle w:val="3"/>
        <w:rPr>
          <w:rFonts w:hint="eastAsia" w:ascii="仿宋_GB2312" w:eastAsia="仿宋_GB2312"/>
          <w:bCs/>
          <w:color w:val="auto"/>
          <w:sz w:val="24"/>
        </w:rPr>
      </w:pPr>
    </w:p>
    <w:p>
      <w:pPr>
        <w:pStyle w:val="4"/>
        <w:rPr>
          <w:rFonts w:hint="eastAsia" w:ascii="仿宋_GB2312" w:eastAsia="仿宋_GB2312"/>
          <w:bCs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品牌影响与创新成果统计表</w:t>
      </w:r>
    </w:p>
    <w:tbl>
      <w:tblPr>
        <w:tblStyle w:val="8"/>
        <w:tblpPr w:leftFromText="180" w:rightFromText="180" w:vertAnchor="text" w:horzAnchor="page" w:tblpX="1275" w:tblpY="221"/>
        <w:tblOverlap w:val="never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398"/>
        <w:gridCol w:w="2252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项目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8"/>
                <w:sz w:val="21"/>
                <w:szCs w:val="21"/>
                <w:lang w:val="en-US" w:eastAsia="zh-CN"/>
              </w:rPr>
              <w:t>品牌知名度、认知度、美誉度、忠诚度、联想度，品牌价值等指标的实现</w:t>
            </w:r>
            <w:r>
              <w:rPr>
                <w:rFonts w:hint="eastAsia" w:ascii="宋体" w:hAnsi="宋体" w:cs="宋体"/>
                <w:bCs/>
                <w:spacing w:val="-8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属于国内首创、国内先进、国内领先、国际先进或国际领先等科技成果情况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2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质量提升过程中形成的标准（国标、行标、团标等）、专利、软件著作权、论文和专著等情况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/>
          <w:lang w:eastAsia="zh-CN"/>
        </w:rPr>
        <w:sectPr>
          <w:footerReference r:id="rId6" w:type="default"/>
          <w:pgSz w:w="11906" w:h="16838"/>
          <w:pgMar w:top="1531" w:right="1418" w:bottom="1531" w:left="1418" w:header="851" w:footer="1134" w:gutter="0"/>
          <w:pgNumType w:fmt="numberInDash"/>
          <w:cols w:space="720" w:num="1"/>
          <w:rtlGutter w:val="0"/>
          <w:docGrid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主要竞争对手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及其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标杆名录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100"/>
        <w:gridCol w:w="2397"/>
        <w:gridCol w:w="1260"/>
        <w:gridCol w:w="3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序号</w:t>
            </w:r>
          </w:p>
        </w:tc>
        <w:tc>
          <w:tcPr>
            <w:tcW w:w="21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产品/服务名称</w:t>
            </w:r>
          </w:p>
        </w:tc>
        <w:tc>
          <w:tcPr>
            <w:tcW w:w="239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竞争对手/标杆名称</w:t>
            </w:r>
          </w:p>
        </w:tc>
        <w:tc>
          <w:tcPr>
            <w:tcW w:w="126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市场份额</w:t>
            </w:r>
          </w:p>
        </w:tc>
        <w:tc>
          <w:tcPr>
            <w:tcW w:w="329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主要优势</w:t>
            </w:r>
          </w:p>
          <w:p>
            <w:pPr>
              <w:spacing w:line="360" w:lineRule="exact"/>
              <w:jc w:val="center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（含产品/服务质量水平评价）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bCs/>
                <w:color w:val="auto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bCs/>
                <w:color w:val="auto"/>
              </w:rPr>
            </w:pPr>
          </w:p>
        </w:tc>
        <w:tc>
          <w:tcPr>
            <w:tcW w:w="2397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bCs/>
                <w:color w:val="auto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bCs/>
                <w:color w:val="auto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bCs/>
                <w:color w:val="auto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239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Cs/>
                <w:color w:val="auto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bCs/>
                <w:color w:val="auto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239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bCs/>
                <w:color w:val="auto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239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bCs/>
                <w:color w:val="auto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239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color w:val="auto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bCs/>
                <w:color w:val="auto"/>
              </w:rPr>
            </w:pPr>
          </w:p>
        </w:tc>
      </w:tr>
    </w:tbl>
    <w:p>
      <w:pPr>
        <w:widowControl/>
        <w:jc w:val="left"/>
        <w:rPr>
          <w:rFonts w:hint="eastAsia"/>
          <w:bCs/>
          <w:color w:val="auto"/>
          <w:sz w:val="24"/>
        </w:rPr>
      </w:pPr>
    </w:p>
    <w:p>
      <w:pPr>
        <w:widowControl/>
        <w:jc w:val="left"/>
        <w:rPr>
          <w:rFonts w:hint="eastAsia" w:ascii="仿宋_GB2312" w:eastAsia="仿宋_GB2312"/>
          <w:bCs/>
          <w:color w:val="auto"/>
          <w:sz w:val="24"/>
          <w:lang w:eastAsia="zh-CN"/>
        </w:rPr>
      </w:pPr>
      <w:r>
        <w:rPr>
          <w:rFonts w:hint="eastAsia"/>
          <w:bCs/>
          <w:color w:val="auto"/>
          <w:sz w:val="24"/>
        </w:rPr>
        <w:t>注：</w:t>
      </w:r>
      <w:r>
        <w:rPr>
          <w:rFonts w:hint="eastAsia" w:ascii="仿宋_GB2312" w:eastAsia="仿宋_GB2312"/>
          <w:bCs/>
          <w:color w:val="auto"/>
          <w:sz w:val="24"/>
        </w:rPr>
        <w:t>按主要产品/服务类别分别提供竞争对手信息，并说明竞争对手的主要优势（包括产品/服务质量水平）。如表格不够可另附页</w:t>
      </w:r>
      <w:r>
        <w:rPr>
          <w:rFonts w:hint="eastAsia" w:ascii="仿宋_GB2312" w:eastAsia="仿宋_GB2312"/>
          <w:bCs/>
          <w:color w:val="auto"/>
          <w:sz w:val="24"/>
          <w:lang w:eastAsia="zh-CN"/>
        </w:rPr>
        <w:t>。</w:t>
      </w:r>
    </w:p>
    <w:p>
      <w:pPr>
        <w:widowControl/>
        <w:jc w:val="left"/>
        <w:rPr>
          <w:rFonts w:hint="eastAsia" w:ascii="仿宋_GB2312" w:eastAsia="仿宋_GB2312"/>
          <w:bCs/>
          <w:color w:val="auto"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color w:val="auto"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color w:val="auto"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二、需提供的申报材料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典型经验主要内容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河北省工业企业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质量标杆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典型经验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应是企业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多年的成熟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典型经验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应体现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经验的思路做法、推进要点、特色亮点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和成效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突出顾客导向和市场导向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。要求内容详实、逻辑清楚、重点突出、图文并茂、数据支撑。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典型经验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由以下几个部分组成：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1.经验名称（30字以内）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典型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经验命名规则为：实施（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构建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）+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质量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管理方法（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数字化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手段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）+经验（实践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模式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）。如：实施六西格玛设计的经验。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2.企业概况（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0字以内）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介绍企业主要产品和服务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主要顾客群体，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所处行业、领域的市场地位及影响力；企业的使命、愿景和价值观；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与典型经验直接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荣誉等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；员工质量素养情况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背景（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0字以内）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介绍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典型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经验产生的背景、目的和意义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，经验的提出要来自于行业或企业内部，且质量提升工作聚焦研发设计、生产制造、采购供应等环节的质量管理瓶颈问题或者行业共性质量提升。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过程（8000字以内）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介绍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典型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经验的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策划、部署、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过程、质量工程技术或数字技术运用、关键技术方法突破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等，重点体现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要点及特色亮点。成果的核心内容要通过具体数据、图表等方式展现，必要时适当举例。可进一步说明为巩固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实施成效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采取的相关措施或未来进一步完善与发展的方向。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实施成效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（2000字以内）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以定量与定性相结合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展示与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实施过程直接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相关的绩效结果，如管理效益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经济效益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社会效益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提供相关指标近三年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与竞争对手和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行业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的数据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；与经验相关的，近三年品牌知名度、认知度、美誉度、忠诚度、联想度，品牌价值等指标情况，科技成果和知识产权成果的实现情况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。 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Times New Roman" w:hAnsi="Times New Roman" w:eastAsia="楷体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楷体" w:cs="Times New Roman"/>
          <w:b w:val="0"/>
          <w:bCs w:val="0"/>
          <w:color w:val="auto"/>
          <w:sz w:val="32"/>
          <w:szCs w:val="32"/>
          <w:lang w:val="en-US" w:eastAsia="zh-CN"/>
        </w:rPr>
        <w:t>经验</w:t>
      </w:r>
      <w:r>
        <w:rPr>
          <w:rFonts w:hint="eastAsia" w:ascii="Times New Roman" w:hAnsi="Times New Roman" w:eastAsia="楷体" w:cs="Times New Roman"/>
          <w:b w:val="0"/>
          <w:bCs w:val="0"/>
          <w:color w:val="auto"/>
          <w:sz w:val="32"/>
          <w:szCs w:val="32"/>
        </w:rPr>
        <w:t>材料格式要求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材料应采用A4幅面纵向编辑。文章题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为黑体小二号居中，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以“一、”“（一）”“1.”“（1）”等为各级标题，标题字号自选，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正文为宋体四号字，单倍行距。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2.附表标题放置附表上方居中，插图标题放置插图下方居中,图表按类别统一编号，附表及插图标题为宋体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小四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号字加粗。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Times New Roman" w:hAnsi="Times New Roman" w:eastAsia="楷体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楷体" w:cs="Times New Roman"/>
          <w:b w:val="0"/>
          <w:bCs w:val="0"/>
          <w:color w:val="auto"/>
          <w:sz w:val="32"/>
          <w:szCs w:val="32"/>
        </w:rPr>
        <w:t>证实性材料内容</w:t>
      </w:r>
    </w:p>
    <w:p>
      <w:pPr>
        <w:keepNext w:val="0"/>
        <w:keepLines w:val="0"/>
        <w:widowControl/>
        <w:suppressLineNumbers w:val="0"/>
        <w:shd w:val="clear" w:color="auto" w:fill="FFFFFF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证实性材料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需与典型经验材料分开，单独整理成一个文件。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可提供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处于行业领先地位的资料证明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，顾客满意度、忠诚度调查分析报告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典型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直接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相关的获奖证书、专利证书及其他证实性材料等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；ISO9001质量管理体系认证证书；财务部门出具的、加盖财务公章的经济效益证明。</w:t>
      </w:r>
    </w:p>
    <w:p>
      <w:pPr>
        <w:spacing w:line="520" w:lineRule="exact"/>
        <w:jc w:val="both"/>
        <w:rPr>
          <w:rFonts w:hint="eastAsia" w:ascii="仿宋_GB2312" w:eastAsia="仿宋_GB2312"/>
          <w:bCs/>
          <w:color w:val="auto"/>
          <w:sz w:val="24"/>
          <w:lang w:eastAsia="zh-CN"/>
        </w:rPr>
      </w:pPr>
    </w:p>
    <w:p>
      <w:bookmarkStart w:id="0" w:name="_GoBack"/>
      <w:bookmarkEnd w:id="0"/>
    </w:p>
    <w:sectPr>
      <w:pgSz w:w="11906" w:h="16838"/>
      <w:pgMar w:top="153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7BAAE2-B1AF-4390-8457-88CC1684515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5BDCCBB0-6432-4586-8154-DB37B86874BD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B1375B2-9B8B-4A60-9343-17F13348A3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802C38F-0D4F-4E3C-B929-AA68F17F8B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42AED22-734E-4099-BD01-5A34B5F7609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E9C2B8B-08FE-4D89-A0D8-CCFA9DAC3D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My/XLYAQAAsQ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5tShZ5GSacxGnsPVlx2A4T&#10;0a1rj8izx4VoqMX9p0TfWdQ77c5shNnYzsbeB7Xr8nKlWuA/7iM2l3tOFUZY5JocnGRmPW1dWpXn&#10;fs56+tP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YzL9ctgBAACxAwAADgAAAAAAAAAB&#10;ACAAAAAiAQAAZHJzL2Uyb0RvYy54bWxQSwUGAAAAAAYABgBZAQAAbA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>
                          <w:pPr>
                            <w:pStyle w:val="5"/>
                            <w:rPr>
                              <w:rStyle w:val="10"/>
                            </w:rPr>
                          </w:pP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  <w:p>
                    <w:pPr>
                      <w:pStyle w:val="5"/>
                      <w:rPr>
                        <w:rStyle w:val="10"/>
                      </w:rPr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C7F6DB"/>
    <w:multiLevelType w:val="singleLevel"/>
    <w:tmpl w:val="99C7F6D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55A57C7"/>
    <w:multiLevelType w:val="multilevel"/>
    <w:tmpl w:val="755A57C7"/>
    <w:lvl w:ilvl="0" w:tentative="0">
      <w:start w:val="1"/>
      <w:numFmt w:val="decimal"/>
      <w:lvlText w:val="%1."/>
      <w:lvlJc w:val="left"/>
      <w:pPr>
        <w:ind w:left="1245" w:hanging="420"/>
      </w:p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WY5ZWI0OTRiZTk2M2IwZGQzNmYwYjBiZmZjY2EifQ=="/>
  </w:docVars>
  <w:rsids>
    <w:rsidRoot w:val="7FA64969"/>
    <w:rsid w:val="5BBF76D9"/>
    <w:rsid w:val="735A1AF6"/>
    <w:rsid w:val="7FA6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0" w:beforeAutospacing="0" w:after="200" w:afterLines="0" w:afterAutospacing="0" w:line="240" w:lineRule="auto"/>
      <w:jc w:val="center"/>
      <w:outlineLvl w:val="0"/>
    </w:pPr>
    <w:rPr>
      <w:rFonts w:eastAsia="方正大标宋简体" w:asciiTheme="minorAscii" w:hAnsiTheme="minorAscii"/>
      <w:kern w:val="44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Title"/>
    <w:basedOn w:val="1"/>
    <w:next w:val="1"/>
    <w:qFormat/>
    <w:uiPriority w:val="0"/>
    <w:pPr>
      <w:spacing w:line="480" w:lineRule="auto"/>
      <w:ind w:firstLine="0" w:firstLineChars="0"/>
      <w:jc w:val="center"/>
      <w:outlineLvl w:val="0"/>
    </w:pPr>
    <w:rPr>
      <w:rFonts w:eastAsia="方正小标宋简体"/>
      <w:bCs/>
      <w:sz w:val="36"/>
      <w:szCs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uiPriority w:val="0"/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2023-10-07T02:33:00Z</dcterms:created>
  <dc:creator>薛尤嘉</dc:creator>
  <cp:lastModifiedBy>薛尤嘉</cp:lastModifiedBy>
  <dcterms:modified xsi:type="dcterms:W3CDTF">2023-10-07T02:33:35Z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1238EEC7704B471D898D08A89097431F_11</vt:lpwstr>
  </property>
</Properties>
</file>